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2" w:rsidRDefault="005A68F2" w:rsidP="005A68F2">
      <w:pPr>
        <w:ind w:left="6519" w:firstLine="561"/>
        <w:rPr>
          <w:lang w:eastAsia="uk-UA"/>
        </w:rPr>
      </w:pPr>
      <w:r>
        <w:rPr>
          <w:lang w:eastAsia="uk-UA"/>
        </w:rPr>
        <w:t>ЗАТВЕРДЖЕНО</w:t>
      </w:r>
    </w:p>
    <w:p w:rsidR="005A68F2" w:rsidRDefault="005A68F2" w:rsidP="005A68F2">
      <w:pPr>
        <w:ind w:left="4956" w:firstLine="708"/>
        <w:rPr>
          <w:lang w:eastAsia="uk-UA"/>
        </w:rPr>
      </w:pPr>
      <w:r>
        <w:rPr>
          <w:lang w:eastAsia="uk-UA"/>
        </w:rPr>
        <w:t xml:space="preserve">  Р</w:t>
      </w:r>
      <w:r w:rsidRPr="006D31D3">
        <w:rPr>
          <w:lang w:eastAsia="uk-UA"/>
        </w:rPr>
        <w:t>ішення</w:t>
      </w:r>
      <w:r>
        <w:rPr>
          <w:lang w:eastAsia="uk-UA"/>
        </w:rPr>
        <w:t xml:space="preserve">  міської</w:t>
      </w:r>
      <w:r w:rsidRPr="006D31D3">
        <w:rPr>
          <w:lang w:eastAsia="uk-UA"/>
        </w:rPr>
        <w:t xml:space="preserve"> ради  </w:t>
      </w:r>
    </w:p>
    <w:p w:rsidR="005A68F2" w:rsidRDefault="005A68F2" w:rsidP="005A68F2">
      <w:pPr>
        <w:ind w:left="5811"/>
        <w:rPr>
          <w:lang w:eastAsia="uk-UA"/>
        </w:rPr>
      </w:pPr>
      <w:r>
        <w:rPr>
          <w:lang w:eastAsia="uk-UA"/>
        </w:rPr>
        <w:t>( ____ сесія ______ скликання)</w:t>
      </w:r>
    </w:p>
    <w:p w:rsidR="005A68F2" w:rsidRDefault="005A68F2" w:rsidP="005A68F2">
      <w:pPr>
        <w:ind w:left="5103"/>
        <w:rPr>
          <w:lang w:eastAsia="uk-UA"/>
        </w:rPr>
      </w:pPr>
      <w:r>
        <w:rPr>
          <w:lang w:eastAsia="uk-UA"/>
        </w:rPr>
        <w:t xml:space="preserve">            ___ _______ 2020 </w:t>
      </w:r>
      <w:r w:rsidRPr="006D31D3">
        <w:rPr>
          <w:lang w:eastAsia="uk-UA"/>
        </w:rPr>
        <w:t>року</w:t>
      </w:r>
      <w:r>
        <w:rPr>
          <w:lang w:eastAsia="uk-UA"/>
        </w:rPr>
        <w:t xml:space="preserve"> № ____</w:t>
      </w:r>
      <w:r w:rsidRPr="006D31D3">
        <w:rPr>
          <w:lang w:eastAsia="uk-UA"/>
        </w:rPr>
        <w:t xml:space="preserve"> </w:t>
      </w:r>
    </w:p>
    <w:p w:rsidR="005A68F2" w:rsidRDefault="005A68F2" w:rsidP="005A68F2">
      <w:pPr>
        <w:ind w:left="5103"/>
        <w:rPr>
          <w:lang w:eastAsia="uk-UA"/>
        </w:rPr>
      </w:pPr>
      <w:r>
        <w:rPr>
          <w:lang w:eastAsia="uk-UA"/>
        </w:rPr>
        <w:t xml:space="preserve">            Секретар міської ради</w:t>
      </w:r>
    </w:p>
    <w:p w:rsidR="005A68F2" w:rsidRPr="006D31D3" w:rsidRDefault="005A68F2" w:rsidP="005A68F2">
      <w:pPr>
        <w:ind w:left="5103"/>
        <w:rPr>
          <w:lang w:eastAsia="uk-UA"/>
        </w:rPr>
      </w:pPr>
      <w:r>
        <w:rPr>
          <w:lang w:eastAsia="uk-UA"/>
        </w:rPr>
        <w:t xml:space="preserve">            ______________ А.В.ШАМРАЙ </w:t>
      </w:r>
    </w:p>
    <w:p w:rsidR="00A706E3" w:rsidRPr="00D36A15" w:rsidRDefault="00A706E3" w:rsidP="005A68F2">
      <w:pPr>
        <w:ind w:left="142"/>
        <w:jc w:val="center"/>
        <w:rPr>
          <w:b/>
        </w:rPr>
      </w:pPr>
    </w:p>
    <w:p w:rsidR="00A706E3" w:rsidRPr="00D36A15" w:rsidRDefault="00A706E3" w:rsidP="00DA340F">
      <w:pPr>
        <w:jc w:val="center"/>
        <w:rPr>
          <w:b/>
        </w:rPr>
      </w:pPr>
      <w:r w:rsidRPr="00D36A15">
        <w:rPr>
          <w:b/>
        </w:rPr>
        <w:t xml:space="preserve">Перелік адміністративних послуг, </w:t>
      </w:r>
    </w:p>
    <w:p w:rsidR="0043777A" w:rsidRDefault="00A706E3" w:rsidP="00DA340F">
      <w:pPr>
        <w:jc w:val="center"/>
        <w:rPr>
          <w:b/>
        </w:rPr>
      </w:pPr>
      <w:r w:rsidRPr="00D36A15">
        <w:rPr>
          <w:b/>
        </w:rPr>
        <w:t xml:space="preserve">які надаються через Центр надання адміністративних послуг </w:t>
      </w:r>
    </w:p>
    <w:p w:rsidR="00A706E3" w:rsidRPr="00D36A15" w:rsidRDefault="0043777A" w:rsidP="005A68F2">
      <w:pPr>
        <w:jc w:val="center"/>
        <w:rPr>
          <w:b/>
        </w:rPr>
      </w:pPr>
      <w:r>
        <w:rPr>
          <w:b/>
        </w:rPr>
        <w:t>Прилуцької міської ради</w:t>
      </w:r>
    </w:p>
    <w:tbl>
      <w:tblPr>
        <w:tblW w:w="986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670"/>
        <w:gridCol w:w="3544"/>
      </w:tblGrid>
      <w:tr w:rsidR="00A706E3" w:rsidRPr="00D36A15" w:rsidTr="00D46AC1">
        <w:tc>
          <w:tcPr>
            <w:tcW w:w="648" w:type="dxa"/>
          </w:tcPr>
          <w:p w:rsidR="00A706E3" w:rsidRPr="00D36A15" w:rsidRDefault="00A706E3" w:rsidP="00DA340F">
            <w:pPr>
              <w:spacing w:after="160"/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№</w:t>
            </w:r>
            <w:r w:rsidR="00C82D6B" w:rsidRPr="00D36A15">
              <w:rPr>
                <w:b/>
                <w:lang w:eastAsia="en-US"/>
              </w:rPr>
              <w:t xml:space="preserve"> </w:t>
            </w:r>
            <w:r w:rsidR="00604013" w:rsidRPr="00D36A15">
              <w:rPr>
                <w:b/>
                <w:lang w:eastAsia="en-US"/>
              </w:rPr>
              <w:t>з</w:t>
            </w:r>
            <w:r w:rsidR="00C82D6B" w:rsidRPr="00D36A15">
              <w:rPr>
                <w:b/>
                <w:lang w:eastAsia="en-US"/>
              </w:rPr>
              <w:t>/</w:t>
            </w:r>
            <w:r w:rsidR="00604013" w:rsidRPr="00D36A15">
              <w:rPr>
                <w:b/>
                <w:lang w:eastAsia="en-US"/>
              </w:rPr>
              <w:t>п</w:t>
            </w:r>
          </w:p>
        </w:tc>
        <w:tc>
          <w:tcPr>
            <w:tcW w:w="5670" w:type="dxa"/>
          </w:tcPr>
          <w:p w:rsidR="00A706E3" w:rsidRPr="00D36A15" w:rsidRDefault="00A706E3" w:rsidP="00DA340F">
            <w:pPr>
              <w:spacing w:after="160"/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Назва адміністративної послуги</w:t>
            </w:r>
          </w:p>
        </w:tc>
        <w:tc>
          <w:tcPr>
            <w:tcW w:w="3544" w:type="dxa"/>
          </w:tcPr>
          <w:p w:rsidR="00A706E3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A706E3" w:rsidRPr="00D36A15" w:rsidTr="00D46AC1">
        <w:tc>
          <w:tcPr>
            <w:tcW w:w="9862" w:type="dxa"/>
            <w:gridSpan w:val="3"/>
          </w:tcPr>
          <w:p w:rsidR="00071EB0" w:rsidRPr="00D36A15" w:rsidRDefault="00071EB0" w:rsidP="00DA340F">
            <w:pPr>
              <w:jc w:val="center"/>
              <w:rPr>
                <w:b/>
                <w:bCs/>
                <w:lang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bCs/>
                <w:lang w:eastAsia="en-US"/>
              </w:rPr>
            </w:pPr>
            <w:r w:rsidRPr="00D36A15">
              <w:rPr>
                <w:b/>
                <w:bCs/>
                <w:lang w:eastAsia="en-US"/>
              </w:rPr>
              <w:t xml:space="preserve">РЕЄСТРАЦІЯ АКТІВ ЦИВІЛЬНОГО СТАНУ 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</w:p>
        </w:tc>
      </w:tr>
      <w:tr w:rsidR="00A14A65" w:rsidRPr="00D36A15" w:rsidTr="00C268A0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народження</w:t>
            </w:r>
          </w:p>
        </w:tc>
        <w:tc>
          <w:tcPr>
            <w:tcW w:w="3544" w:type="dxa"/>
            <w:vMerge w:val="restart"/>
            <w:vAlign w:val="center"/>
          </w:tcPr>
          <w:p w:rsidR="00A14A65" w:rsidRPr="00D36A15" w:rsidRDefault="00A14A65" w:rsidP="00C268A0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“Про державну реєстрацію актів цивільного стану”</w:t>
            </w:r>
          </w:p>
        </w:tc>
      </w:tr>
      <w:tr w:rsidR="00A14A65" w:rsidRPr="00D36A15" w:rsidTr="00D46AC1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смерті</w:t>
            </w:r>
          </w:p>
        </w:tc>
        <w:tc>
          <w:tcPr>
            <w:tcW w:w="3544" w:type="dxa"/>
            <w:vMerge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</w:p>
        </w:tc>
      </w:tr>
      <w:tr w:rsidR="00A14A65" w:rsidRPr="00D36A15" w:rsidTr="00D46AC1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шлюбу</w:t>
            </w:r>
          </w:p>
        </w:tc>
        <w:tc>
          <w:tcPr>
            <w:tcW w:w="3544" w:type="dxa"/>
            <w:vMerge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</w:p>
        </w:tc>
      </w:tr>
      <w:tr w:rsidR="00A14A65" w:rsidRPr="00D36A15" w:rsidTr="0043777A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14A65" w:rsidRPr="0043777A" w:rsidRDefault="00A14A65" w:rsidP="00DA340F">
            <w:pPr>
              <w:spacing w:after="160"/>
              <w:rPr>
                <w:lang w:eastAsia="en-US"/>
              </w:rPr>
            </w:pPr>
            <w:r w:rsidRPr="0043777A">
              <w:rPr>
                <w:lang w:eastAsia="en-US"/>
              </w:rPr>
              <w:t xml:space="preserve">Державна реєстрація розірвання шлюбу </w:t>
            </w:r>
          </w:p>
        </w:tc>
        <w:tc>
          <w:tcPr>
            <w:tcW w:w="3544" w:type="dxa"/>
            <w:vMerge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</w:p>
        </w:tc>
      </w:tr>
      <w:tr w:rsidR="00A14A65" w:rsidRPr="00D36A15" w:rsidTr="0043777A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14A65" w:rsidRPr="0043777A" w:rsidRDefault="00A14A65" w:rsidP="00DA340F">
            <w:pPr>
              <w:spacing w:after="160"/>
              <w:rPr>
                <w:lang w:eastAsia="en-US"/>
              </w:rPr>
            </w:pPr>
            <w:r w:rsidRPr="0043777A">
              <w:rPr>
                <w:lang w:eastAsia="en-US"/>
              </w:rPr>
              <w:t xml:space="preserve">Державна реєстрація зміни імені </w:t>
            </w:r>
          </w:p>
        </w:tc>
        <w:tc>
          <w:tcPr>
            <w:tcW w:w="3544" w:type="dxa"/>
            <w:vMerge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</w:p>
        </w:tc>
      </w:tr>
      <w:tr w:rsidR="00A14A65" w:rsidRPr="00D36A15" w:rsidTr="0043777A">
        <w:tc>
          <w:tcPr>
            <w:tcW w:w="648" w:type="dxa"/>
          </w:tcPr>
          <w:p w:rsidR="00A14A65" w:rsidRPr="009A327F" w:rsidRDefault="00A14A65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14A65" w:rsidRPr="0043777A" w:rsidRDefault="00A14A65" w:rsidP="00DA340F">
            <w:pPr>
              <w:spacing w:after="160"/>
              <w:rPr>
                <w:lang w:eastAsia="en-US"/>
              </w:rPr>
            </w:pPr>
            <w:r w:rsidRPr="0043777A">
              <w:rPr>
                <w:lang w:eastAsia="en-US"/>
              </w:rPr>
              <w:t>Внесення змін до актових записів цивільного стану, їх поновлення та анулювання.</w:t>
            </w:r>
          </w:p>
        </w:tc>
        <w:tc>
          <w:tcPr>
            <w:tcW w:w="3544" w:type="dxa"/>
            <w:vMerge/>
          </w:tcPr>
          <w:p w:rsidR="00A14A65" w:rsidRPr="00D36A15" w:rsidRDefault="00A14A65" w:rsidP="00DA340F">
            <w:pPr>
              <w:spacing w:after="160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9862" w:type="dxa"/>
            <w:gridSpan w:val="3"/>
          </w:tcPr>
          <w:p w:rsidR="00071EB0" w:rsidRPr="00D36A15" w:rsidRDefault="00071EB0" w:rsidP="00DA340F">
            <w:pPr>
              <w:jc w:val="center"/>
              <w:rPr>
                <w:b/>
                <w:bCs/>
                <w:lang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bCs/>
                <w:lang w:eastAsia="en-US"/>
              </w:rPr>
            </w:pPr>
            <w:r w:rsidRPr="00D36A15">
              <w:rPr>
                <w:b/>
                <w:bCs/>
                <w:lang w:eastAsia="en-US"/>
              </w:rPr>
              <w:t xml:space="preserve">РЕЄСТРАЦІЯ / ЗНЯТТЯ З РЕЄСТРАЦІЇ </w:t>
            </w:r>
            <w:r w:rsidR="0043777A">
              <w:rPr>
                <w:b/>
                <w:bCs/>
                <w:lang w:eastAsia="en-US"/>
              </w:rPr>
              <w:t xml:space="preserve">МІСЦЯ ПРОЖИВАННЯ </w:t>
            </w:r>
            <w:r w:rsidRPr="00D36A15">
              <w:rPr>
                <w:b/>
                <w:bCs/>
                <w:lang w:eastAsia="en-US"/>
              </w:rPr>
              <w:t>МЕШКАНЦІВ</w:t>
            </w:r>
          </w:p>
        </w:tc>
      </w:tr>
      <w:tr w:rsidR="00A706E3" w:rsidRPr="00D36A15" w:rsidTr="00C268A0">
        <w:trPr>
          <w:trHeight w:val="357"/>
        </w:trPr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Реєстрація місця проживання особи</w:t>
            </w:r>
          </w:p>
        </w:tc>
        <w:tc>
          <w:tcPr>
            <w:tcW w:w="3544" w:type="dxa"/>
            <w:vMerge w:val="restart"/>
            <w:vAlign w:val="center"/>
          </w:tcPr>
          <w:p w:rsidR="00A706E3" w:rsidRPr="00D36A15" w:rsidRDefault="00A706E3" w:rsidP="00C268A0">
            <w:pPr>
              <w:spacing w:after="160"/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Зняття з реєстрації місця проживання особи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реєстрацію місця проживання особи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зняття з реєстрації місця проживання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Реєстрація місця перебування особи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spacing w:after="160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AA50B1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державну соціальну допомогу малозабезпеченим сім'ям»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  <w:tc>
          <w:tcPr>
            <w:tcW w:w="9214" w:type="dxa"/>
            <w:gridSpan w:val="2"/>
          </w:tcPr>
          <w:p w:rsidR="00071EB0" w:rsidRPr="00D36A15" w:rsidRDefault="00071EB0" w:rsidP="00DA340F">
            <w:pPr>
              <w:jc w:val="center"/>
              <w:rPr>
                <w:b/>
                <w:lang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ПАСПОРТНІ ПОСЛУГИ</w:t>
            </w:r>
          </w:p>
          <w:p w:rsidR="00C82D6B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i/>
                <w:lang w:eastAsia="en-US"/>
              </w:rPr>
              <w:t xml:space="preserve"> </w:t>
            </w:r>
          </w:p>
        </w:tc>
      </w:tr>
      <w:tr w:rsidR="004644FB" w:rsidRPr="00D36A15" w:rsidTr="0043777A">
        <w:tc>
          <w:tcPr>
            <w:tcW w:w="648" w:type="dxa"/>
            <w:shd w:val="clear" w:color="auto" w:fill="auto"/>
          </w:tcPr>
          <w:p w:rsidR="004644FB" w:rsidRPr="00D36A15" w:rsidRDefault="004644FB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4644FB" w:rsidRPr="00D36A15" w:rsidRDefault="004644FB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Вклеювання до паспорта громадянина України </w:t>
            </w:r>
            <w:r w:rsidR="004D2A49" w:rsidRPr="00D36A15">
              <w:rPr>
                <w:rFonts w:ascii="Times New Roman" w:hAnsi="Times New Roman"/>
                <w:sz w:val="24"/>
                <w:szCs w:val="24"/>
              </w:rPr>
              <w:t xml:space="preserve">(зразка 1994 року) </w:t>
            </w:r>
            <w:r w:rsidRPr="00D36A15">
              <w:rPr>
                <w:rFonts w:ascii="Times New Roman" w:hAnsi="Times New Roman"/>
                <w:sz w:val="24"/>
                <w:szCs w:val="24"/>
              </w:rPr>
              <w:t>фотокартки при досягненні 25- і 45-річного віку</w:t>
            </w:r>
          </w:p>
        </w:tc>
        <w:tc>
          <w:tcPr>
            <w:tcW w:w="354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  <w:vAlign w:val="center"/>
          </w:tcPr>
          <w:p w:rsidR="004644FB" w:rsidRPr="00D36A15" w:rsidRDefault="004644FB" w:rsidP="001B22A7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3544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  <w:vAlign w:val="center"/>
          </w:tcPr>
          <w:p w:rsidR="0029223A" w:rsidRPr="00D36A15" w:rsidRDefault="0029223A" w:rsidP="001B22A7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Закони України “Про порядок виїзду з України і в’їзду в Україну громадян України”, 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  <w:p w:rsidR="0029223A" w:rsidRPr="00D36A15" w:rsidRDefault="0029223A" w:rsidP="001B22A7">
            <w:pPr>
              <w:pStyle w:val="a7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 з:</w:t>
            </w:r>
          </w:p>
          <w:p w:rsidR="0029223A" w:rsidRPr="00D36A15" w:rsidRDefault="0029223A" w:rsidP="001B22A7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 (прізвища, імені, по батькові, дати народження, місця народження);</w:t>
            </w:r>
          </w:p>
          <w:p w:rsidR="0029223A" w:rsidRPr="00D36A15" w:rsidRDefault="0029223A" w:rsidP="001B22A7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виявлення помилки в інформації, внесеної до паспорта;</w:t>
            </w:r>
          </w:p>
          <w:p w:rsidR="0029223A" w:rsidRPr="00D36A15" w:rsidRDefault="0029223A" w:rsidP="001B22A7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використання;</w:t>
            </w:r>
          </w:p>
          <w:p w:rsidR="0029223A" w:rsidRPr="00D36A15" w:rsidRDefault="0029223A" w:rsidP="001B22A7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якщо особа досягла 25-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паспорта, крім додаткової змінної інформації;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отримання реєстраційного номера облікової картки платника податків з Державного реєстру фізичних осіб – платників податків (РНОКПП) або повідомлення про відмову від прийняття зазначеного номера (за бажанням);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виявлення помилки в інформації, внесеній до паспорта; 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закінчення строку дії паспорта;</w:t>
            </w:r>
          </w:p>
          <w:p w:rsidR="0029223A" w:rsidRPr="00D36A15" w:rsidRDefault="0029223A" w:rsidP="001B22A7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:rsidR="0029223A" w:rsidRDefault="0029223A" w:rsidP="00682C33">
            <w:pPr>
              <w:pStyle w:val="a7"/>
              <w:numPr>
                <w:ilvl w:val="0"/>
                <w:numId w:val="35"/>
              </w:numPr>
              <w:spacing w:before="6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зміни інформації, внесеної до паспорта для виїзду за кордон;</w:t>
            </w:r>
          </w:p>
          <w:p w:rsidR="0029223A" w:rsidRDefault="0029223A" w:rsidP="00682C33">
            <w:pPr>
              <w:pStyle w:val="a7"/>
              <w:numPr>
                <w:ilvl w:val="0"/>
                <w:numId w:val="35"/>
              </w:numPr>
              <w:spacing w:before="6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82C33">
              <w:rPr>
                <w:rFonts w:ascii="Times New Roman" w:hAnsi="Times New Roman"/>
                <w:sz w:val="24"/>
                <w:szCs w:val="24"/>
              </w:rPr>
              <w:t>виявлення помилки в інформації, внесеній до паспорта для виїзду за кордон;</w:t>
            </w:r>
          </w:p>
          <w:p w:rsidR="0029223A" w:rsidRDefault="0029223A" w:rsidP="00682C33">
            <w:pPr>
              <w:pStyle w:val="a7"/>
              <w:numPr>
                <w:ilvl w:val="0"/>
                <w:numId w:val="35"/>
              </w:numPr>
              <w:spacing w:before="6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82C33">
              <w:rPr>
                <w:rFonts w:ascii="Times New Roman" w:hAnsi="Times New Roman"/>
                <w:sz w:val="24"/>
                <w:szCs w:val="24"/>
              </w:rPr>
              <w:t>закінчення строку дії паспорта для виїзду за кордон;</w:t>
            </w:r>
            <w:r w:rsidRPr="00D3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23A" w:rsidRPr="00D36A15" w:rsidRDefault="0029223A" w:rsidP="00682C33">
            <w:pPr>
              <w:pStyle w:val="a7"/>
              <w:numPr>
                <w:ilvl w:val="0"/>
                <w:numId w:val="35"/>
              </w:numPr>
              <w:spacing w:before="6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непридатності паспорта для виїзду за кордон для подальшого використання  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A" w:rsidRPr="00D36A15" w:rsidTr="0043777A">
        <w:tc>
          <w:tcPr>
            <w:tcW w:w="648" w:type="dxa"/>
            <w:shd w:val="clear" w:color="auto" w:fill="auto"/>
          </w:tcPr>
          <w:p w:rsidR="0029223A" w:rsidRPr="00D36A15" w:rsidRDefault="0029223A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29223A" w:rsidRPr="00D36A15" w:rsidRDefault="0029223A" w:rsidP="00DA340F">
            <w:pPr>
              <w:pStyle w:val="a7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D46AC1">
        <w:tc>
          <w:tcPr>
            <w:tcW w:w="9862" w:type="dxa"/>
            <w:gridSpan w:val="3"/>
            <w:vAlign w:val="center"/>
          </w:tcPr>
          <w:p w:rsidR="00071EB0" w:rsidRPr="00D36A15" w:rsidRDefault="00071EB0" w:rsidP="00DA340F">
            <w:pPr>
              <w:jc w:val="center"/>
              <w:rPr>
                <w:b/>
                <w:bCs/>
                <w:lang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bCs/>
                <w:lang w:eastAsia="en-US"/>
              </w:rPr>
            </w:pPr>
            <w:r w:rsidRPr="00D36A15">
              <w:rPr>
                <w:b/>
                <w:bCs/>
                <w:lang w:eastAsia="en-US"/>
              </w:rPr>
              <w:t>РЕЄСТРАЦІЯ НЕРУХОМОСТІ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</w:p>
        </w:tc>
      </w:tr>
      <w:tr w:rsidR="00417872" w:rsidRPr="00D36A15" w:rsidTr="00D46AC1"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3544" w:type="dxa"/>
            <w:vMerge w:val="restart"/>
            <w:vAlign w:val="center"/>
          </w:tcPr>
          <w:p w:rsidR="00417872" w:rsidRPr="00D36A15" w:rsidRDefault="00417872" w:rsidP="00DA340F">
            <w:pPr>
              <w:spacing w:after="160"/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417872" w:rsidRPr="00D36A15" w:rsidTr="00D46AC1">
        <w:trPr>
          <w:trHeight w:val="711"/>
        </w:trPr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rPr>
                <w:lang w:eastAsia="en-US"/>
              </w:rPr>
            </w:pPr>
          </w:p>
        </w:tc>
      </w:tr>
      <w:tr w:rsidR="00417872" w:rsidRPr="00D36A15" w:rsidTr="00D46AC1"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Скасування запису Державного реєстру речових прав на нерухоме майно</w:t>
            </w:r>
            <w:r w:rsidR="00A84E89" w:rsidRPr="00D36A15">
              <w:rPr>
                <w:lang w:eastAsia="en-US"/>
              </w:rPr>
              <w:t>,</w:t>
            </w:r>
            <w:r w:rsidRPr="00D36A15">
              <w:t xml:space="preserve"> </w:t>
            </w:r>
            <w:r w:rsidRPr="00D36A15">
              <w:rPr>
                <w:lang w:eastAsia="en-US"/>
              </w:rPr>
              <w:t>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</w:p>
        </w:tc>
      </w:tr>
      <w:tr w:rsidR="00417872" w:rsidRPr="00D36A15" w:rsidTr="00D46AC1"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</w:p>
        </w:tc>
      </w:tr>
      <w:tr w:rsidR="00417872" w:rsidRPr="00D36A15" w:rsidTr="00D46AC1">
        <w:trPr>
          <w:trHeight w:val="610"/>
        </w:trPr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spacing w:after="160"/>
              <w:rPr>
                <w:lang w:eastAsia="en-US"/>
              </w:rPr>
            </w:pPr>
          </w:p>
        </w:tc>
      </w:tr>
      <w:tr w:rsidR="00417872" w:rsidRPr="00D36A15" w:rsidTr="00D46AC1">
        <w:trPr>
          <w:trHeight w:val="564"/>
        </w:trPr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rPr>
                <w:lang w:eastAsia="en-US"/>
              </w:rPr>
            </w:pPr>
          </w:p>
        </w:tc>
      </w:tr>
      <w:tr w:rsidR="00417872" w:rsidRPr="00D36A15" w:rsidTr="00D46AC1">
        <w:trPr>
          <w:trHeight w:val="551"/>
        </w:trPr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rPr>
                <w:lang w:eastAsia="en-US"/>
              </w:rPr>
            </w:pPr>
          </w:p>
        </w:tc>
      </w:tr>
      <w:tr w:rsidR="00417872" w:rsidRPr="00D36A15" w:rsidTr="00D46AC1">
        <w:trPr>
          <w:trHeight w:val="551"/>
        </w:trPr>
        <w:tc>
          <w:tcPr>
            <w:tcW w:w="648" w:type="dxa"/>
          </w:tcPr>
          <w:p w:rsidR="00417872" w:rsidRPr="00D36A15" w:rsidRDefault="00417872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7872" w:rsidRPr="00D36A15" w:rsidRDefault="00417872" w:rsidP="00DA340F">
            <w:pPr>
              <w:rPr>
                <w:bCs/>
                <w:iCs/>
                <w:lang w:eastAsia="en-US"/>
              </w:rPr>
            </w:pPr>
            <w:r w:rsidRPr="00D36A15">
              <w:rPr>
                <w:bCs/>
                <w:iCs/>
                <w:lang w:eastAsia="en-US"/>
              </w:rPr>
              <w:t>Заборона вчинення реєстраційних дій</w:t>
            </w:r>
          </w:p>
        </w:tc>
        <w:tc>
          <w:tcPr>
            <w:tcW w:w="3544" w:type="dxa"/>
            <w:vMerge/>
          </w:tcPr>
          <w:p w:rsidR="00417872" w:rsidRPr="00D36A15" w:rsidRDefault="00417872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9862" w:type="dxa"/>
            <w:gridSpan w:val="3"/>
            <w:vAlign w:val="center"/>
          </w:tcPr>
          <w:p w:rsidR="00236491" w:rsidRPr="00D36A15" w:rsidRDefault="00236491" w:rsidP="00DA340F">
            <w:pPr>
              <w:jc w:val="center"/>
              <w:rPr>
                <w:b/>
                <w:lang w:val="ru-RU"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РЕЄСТРАЦІЯ БІЗНЕСУ</w:t>
            </w:r>
            <w:r w:rsidR="004738A9" w:rsidRPr="00D36A15">
              <w:rPr>
                <w:b/>
                <w:lang w:eastAsia="en-US"/>
              </w:rPr>
              <w:t xml:space="preserve"> </w:t>
            </w:r>
            <w:r w:rsidR="00D36A15" w:rsidRPr="00002165">
              <w:rPr>
                <w:b/>
                <w:lang w:eastAsia="en-US"/>
              </w:rPr>
              <w:t>ТА ГРОМАДСЬКИХ ОБ’ЄДНАНЬ</w:t>
            </w:r>
          </w:p>
          <w:p w:rsidR="00A706E3" w:rsidRPr="00D36A15" w:rsidRDefault="00A706E3" w:rsidP="00DA340F">
            <w:pPr>
              <w:jc w:val="center"/>
              <w:rPr>
                <w:i/>
                <w:lang w:eastAsia="en-US"/>
              </w:rPr>
            </w:pPr>
          </w:p>
        </w:tc>
      </w:tr>
      <w:tr w:rsidR="007D7B27" w:rsidRPr="00D36A15" w:rsidTr="00D46AC1">
        <w:trPr>
          <w:trHeight w:val="411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3544" w:type="dxa"/>
            <w:vMerge w:val="restart"/>
            <w:vAlign w:val="center"/>
          </w:tcPr>
          <w:p w:rsidR="007D7B27" w:rsidRPr="00D36A15" w:rsidRDefault="007D7B27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7D7B27" w:rsidRPr="00D36A15" w:rsidTr="00D46AC1">
        <w:trPr>
          <w:trHeight w:val="596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596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596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припинення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формування) 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фізичної особи </w:t>
            </w:r>
            <w:r w:rsidR="005138DD" w:rsidRPr="00D36A15">
              <w:rPr>
                <w:lang w:eastAsia="en-US"/>
              </w:rPr>
              <w:t>підприємц</w:t>
            </w:r>
            <w:r w:rsidRPr="00D36A15">
              <w:rPr>
                <w:lang w:eastAsia="en-US"/>
              </w:rPr>
              <w:t>ем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припинення підприємницької діяльності фізичної особи </w:t>
            </w:r>
            <w:r w:rsidR="00A465B8"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підприємця за її рішенням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(крім громадського формування)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Виправлення помилок, допущених у відомостях Єдиного державного реєстру юридичних осіб та фізичних осіб -</w:t>
            </w:r>
            <w:r w:rsidR="002946A7" w:rsidRPr="00D36A15">
              <w:rPr>
                <w:lang w:eastAsia="en-US"/>
              </w:rPr>
              <w:t xml:space="preserve"> </w:t>
            </w:r>
            <w:r w:rsidRPr="00D36A15">
              <w:rPr>
                <w:lang w:eastAsia="en-US"/>
              </w:rPr>
              <w:t>підприємців та громадських формувань</w:t>
            </w:r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7B27" w:rsidRPr="00D36A15" w:rsidRDefault="007D7B27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виписк</w:t>
            </w:r>
            <w:r w:rsidR="005138DD" w:rsidRPr="00D36A15">
              <w:rPr>
                <w:lang w:eastAsia="en-US"/>
              </w:rPr>
              <w:t>и</w:t>
            </w:r>
            <w:r w:rsidRPr="00D36A15">
              <w:rPr>
                <w:lang w:eastAsia="en-US"/>
              </w:rPr>
              <w:t xml:space="preserve"> з Єдиного державного реєстру юридичних осіб, фізичних осіб </w:t>
            </w:r>
            <w:r w:rsidR="00A465B8"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 у паперовій формі для проставляння </w:t>
            </w:r>
            <w:proofErr w:type="spellStart"/>
            <w:r w:rsidRPr="00D36A15">
              <w:rPr>
                <w:lang w:eastAsia="en-US"/>
              </w:rPr>
              <w:t>апостиля</w:t>
            </w:r>
            <w:proofErr w:type="spellEnd"/>
          </w:p>
        </w:tc>
        <w:tc>
          <w:tcPr>
            <w:tcW w:w="3544" w:type="dxa"/>
            <w:vMerge/>
          </w:tcPr>
          <w:p w:rsidR="007D7B27" w:rsidRPr="00D36A15" w:rsidRDefault="007D7B27" w:rsidP="00DA340F">
            <w:pPr>
              <w:rPr>
                <w:lang w:eastAsia="en-US"/>
              </w:rPr>
            </w:pPr>
          </w:p>
        </w:tc>
      </w:tr>
      <w:tr w:rsidR="001156D8" w:rsidRPr="00D36A15" w:rsidTr="00D46AC1">
        <w:trPr>
          <w:trHeight w:val="353"/>
        </w:trPr>
        <w:tc>
          <w:tcPr>
            <w:tcW w:w="648" w:type="dxa"/>
          </w:tcPr>
          <w:p w:rsidR="001156D8" w:rsidRPr="00D36A15" w:rsidRDefault="001156D8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:rsidR="001156D8" w:rsidRPr="00D36A15" w:rsidRDefault="001156D8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витягу з Єдиного державного реєстру юридичних осіб, фізичних осіб </w:t>
            </w:r>
            <w:r w:rsidR="00A465B8"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формувань.</w:t>
            </w:r>
          </w:p>
        </w:tc>
        <w:tc>
          <w:tcPr>
            <w:tcW w:w="3544" w:type="dxa"/>
            <w:vMerge/>
            <w:vAlign w:val="center"/>
          </w:tcPr>
          <w:p w:rsidR="001156D8" w:rsidRPr="00D36A15" w:rsidRDefault="001156D8" w:rsidP="00DA340F">
            <w:pPr>
              <w:jc w:val="center"/>
              <w:rPr>
                <w:b/>
                <w:i/>
              </w:rPr>
            </w:pPr>
          </w:p>
        </w:tc>
      </w:tr>
      <w:tr w:rsidR="001156D8" w:rsidRPr="00D36A15" w:rsidTr="00D46AC1">
        <w:trPr>
          <w:trHeight w:val="353"/>
        </w:trPr>
        <w:tc>
          <w:tcPr>
            <w:tcW w:w="648" w:type="dxa"/>
          </w:tcPr>
          <w:p w:rsidR="001156D8" w:rsidRPr="00D36A15" w:rsidRDefault="001156D8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:rsidR="001156D8" w:rsidRPr="00D36A15" w:rsidRDefault="001156D8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Видача 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</w:t>
            </w:r>
            <w:r w:rsidR="00A465B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36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підприємця</w:t>
            </w:r>
          </w:p>
        </w:tc>
        <w:tc>
          <w:tcPr>
            <w:tcW w:w="3544" w:type="dxa"/>
            <w:vMerge/>
            <w:vAlign w:val="center"/>
          </w:tcPr>
          <w:p w:rsidR="001156D8" w:rsidRPr="00D36A15" w:rsidRDefault="001156D8" w:rsidP="00DA340F">
            <w:pPr>
              <w:jc w:val="center"/>
              <w:rPr>
                <w:b/>
                <w:i/>
              </w:rPr>
            </w:pPr>
          </w:p>
        </w:tc>
      </w:tr>
      <w:tr w:rsidR="007D7B27" w:rsidRPr="00D36A15" w:rsidTr="00D46AC1">
        <w:trPr>
          <w:trHeight w:val="353"/>
        </w:trPr>
        <w:tc>
          <w:tcPr>
            <w:tcW w:w="648" w:type="dxa"/>
          </w:tcPr>
          <w:p w:rsidR="007D7B27" w:rsidRPr="00D36A15" w:rsidRDefault="007D7B27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:rsidR="007D7B27" w:rsidRPr="00D36A15" w:rsidRDefault="007D7B27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власника юридичної особи</w:t>
            </w:r>
          </w:p>
        </w:tc>
        <w:tc>
          <w:tcPr>
            <w:tcW w:w="3544" w:type="dxa"/>
            <w:vMerge/>
            <w:vAlign w:val="center"/>
          </w:tcPr>
          <w:p w:rsidR="007D7B27" w:rsidRPr="00D36A15" w:rsidRDefault="007D7B27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35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16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громадського об’єднання, що не має статусу юридичної особи </w:t>
            </w:r>
          </w:p>
        </w:tc>
        <w:tc>
          <w:tcPr>
            <w:tcW w:w="3544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DA340F" w:rsidRPr="00D36A15" w:rsidRDefault="00DA340F" w:rsidP="00DA340F">
            <w:pPr>
              <w:jc w:val="center"/>
              <w:rPr>
                <w:bCs/>
                <w:iCs/>
              </w:rPr>
            </w:pPr>
            <w:r w:rsidRPr="00D36A15">
              <w:rPr>
                <w:bCs/>
                <w:iCs/>
              </w:rPr>
              <w:t>Закон України «Про громадські об’єднання»;</w:t>
            </w:r>
          </w:p>
          <w:p w:rsidR="00DA340F" w:rsidRPr="00D36A15" w:rsidRDefault="00DA340F" w:rsidP="00DA340F">
            <w:pPr>
              <w:jc w:val="center"/>
            </w:pPr>
            <w:r w:rsidRPr="00D36A15">
              <w:rPr>
                <w:bCs/>
                <w:iCs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A340F" w:rsidRPr="00D36A15" w:rsidTr="00002165">
        <w:trPr>
          <w:trHeight w:val="35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16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</w:t>
            </w:r>
            <w:r w:rsidR="00A465B8" w:rsidRPr="00002165">
              <w:rPr>
                <w:rFonts w:ascii="Times New Roman" w:hAnsi="Times New Roman"/>
                <w:sz w:val="24"/>
                <w:szCs w:val="24"/>
              </w:rPr>
              <w:t>-</w:t>
            </w:r>
            <w:r w:rsidRPr="00002165">
              <w:rPr>
                <w:rFonts w:ascii="Times New Roman" w:hAnsi="Times New Roman"/>
                <w:sz w:val="24"/>
                <w:szCs w:val="24"/>
              </w:rPr>
              <w:t xml:space="preserve"> підприємців та громадських формувань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</w:pPr>
          </w:p>
        </w:tc>
      </w:tr>
      <w:tr w:rsidR="00DA340F" w:rsidRPr="00D36A15" w:rsidTr="00002165">
        <w:trPr>
          <w:trHeight w:val="35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pStyle w:val="a7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165">
              <w:rPr>
                <w:rFonts w:ascii="Times New Roman" w:hAnsi="Times New Roman"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</w:pPr>
          </w:p>
        </w:tc>
      </w:tr>
      <w:tr w:rsidR="00DA340F" w:rsidRPr="00D36A15" w:rsidTr="00002165">
        <w:trPr>
          <w:trHeight w:val="47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ст</w:t>
            </w:r>
            <w:r w:rsidRPr="00002165">
              <w:rPr>
                <w:rFonts w:eastAsiaTheme="majorEastAsia"/>
              </w:rPr>
              <w:t>ворення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</w:pPr>
          </w:p>
        </w:tc>
      </w:tr>
      <w:tr w:rsidR="00DA340F" w:rsidRPr="00D36A15" w:rsidTr="00002165">
        <w:trPr>
          <w:trHeight w:val="450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</w:t>
            </w:r>
            <w:r w:rsidRPr="00002165">
              <w:t>ержа</w:t>
            </w:r>
            <w:r w:rsidRPr="00002165">
              <w:rPr>
                <w:rFonts w:eastAsiaTheme="majorEastAsia"/>
              </w:rPr>
              <w:t>вна реєстрація</w:t>
            </w:r>
            <w:r w:rsidRPr="00002165">
              <w:t xml:space="preserve">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</w:t>
            </w:r>
            <w:r w:rsidR="00A465B8" w:rsidRPr="00002165">
              <w:t>-</w:t>
            </w:r>
            <w:r w:rsidRPr="00002165">
              <w:t xml:space="preserve"> підпр</w:t>
            </w:r>
            <w:r w:rsidRPr="00002165">
              <w:rPr>
                <w:rFonts w:eastAsiaTheme="majorEastAsia"/>
              </w:rPr>
              <w:t>иємців та громадських формувань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450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змін до відомостей про громадське об’єднання, що містяться в Єдиному державному реєстрі юридичних осіб, фізичних осіб </w:t>
            </w:r>
            <w:r w:rsidR="00A465B8" w:rsidRPr="00002165">
              <w:t>-</w:t>
            </w:r>
            <w:r w:rsidRPr="00002165">
              <w:t xml:space="preserve"> підприємців та громадських формувань, у тому числ</w:t>
            </w:r>
            <w:r w:rsidRPr="00002165">
              <w:rPr>
                <w:rFonts w:eastAsiaTheme="majorEastAsia"/>
              </w:rPr>
              <w:t>і змін до установчих документів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450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рішення про</w:t>
            </w:r>
            <w:r w:rsidRPr="00002165">
              <w:rPr>
                <w:rFonts w:eastAsiaTheme="majorEastAsia"/>
              </w:rPr>
              <w:t xml:space="preserve"> виділ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3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рішення про</w:t>
            </w:r>
            <w:r w:rsidRPr="00002165">
              <w:rPr>
                <w:rFonts w:eastAsiaTheme="majorEastAsia"/>
              </w:rPr>
              <w:t xml:space="preserve"> виділ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41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рішення про при</w:t>
            </w:r>
            <w:r w:rsidRPr="0000216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49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рішення про відміну рішення про при</w:t>
            </w:r>
            <w:r w:rsidRPr="0000216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840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зміни складу комісії з припинення (комісії з реорганізації, ліквідаційної к</w:t>
            </w:r>
            <w:r w:rsidRPr="00002165">
              <w:rPr>
                <w:rFonts w:eastAsiaTheme="majorEastAsia"/>
              </w:rPr>
              <w:t>омісії)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54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припинення громадського об’єднан</w:t>
            </w:r>
            <w:r w:rsidRPr="00002165">
              <w:rPr>
                <w:rFonts w:eastAsiaTheme="majorEastAsia"/>
              </w:rPr>
              <w:t>ня в результаті його ліквідації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61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припинення громадського об’єднання </w:t>
            </w:r>
            <w:r w:rsidRPr="00002165">
              <w:rPr>
                <w:rFonts w:eastAsiaTheme="majorEastAsia"/>
              </w:rPr>
              <w:t>в результаті його реорганізації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555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створення відокремленого під</w:t>
            </w:r>
            <w:r w:rsidRPr="00002165">
              <w:rPr>
                <w:rFonts w:eastAsiaTheme="majorEastAsia"/>
              </w:rPr>
              <w:t>розділу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  <w:rPr>
                <w:b/>
                <w:i/>
              </w:rPr>
            </w:pPr>
          </w:p>
        </w:tc>
      </w:tr>
      <w:tr w:rsidR="00DA340F" w:rsidRPr="00D36A15" w:rsidTr="00002165">
        <w:trPr>
          <w:trHeight w:val="353"/>
        </w:trPr>
        <w:tc>
          <w:tcPr>
            <w:tcW w:w="648" w:type="dxa"/>
          </w:tcPr>
          <w:p w:rsidR="00DA340F" w:rsidRPr="00D36A15" w:rsidRDefault="00DA340F" w:rsidP="00DA34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DA340F" w:rsidRPr="00002165" w:rsidRDefault="00DA340F" w:rsidP="00DA340F">
            <w:pPr>
              <w:rPr>
                <w:rFonts w:eastAsiaTheme="majorEastAsia"/>
              </w:rPr>
            </w:pPr>
            <w:r w:rsidRPr="00002165">
              <w:rPr>
                <w:rFonts w:eastAsiaTheme="majorEastAsia"/>
              </w:rPr>
              <w:t>Державна реєстрація</w:t>
            </w:r>
            <w:r w:rsidRPr="00002165">
              <w:t xml:space="preserve"> внесення змін до відомостей про відокремлений пі</w:t>
            </w:r>
            <w:r w:rsidRPr="00002165">
              <w:rPr>
                <w:rFonts w:eastAsiaTheme="majorEastAsia"/>
              </w:rPr>
              <w:t>дрозділ громадського об’єднання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DA340F" w:rsidRPr="00D36A15" w:rsidRDefault="00DA340F" w:rsidP="00DA340F">
            <w:pPr>
              <w:jc w:val="center"/>
            </w:pPr>
          </w:p>
        </w:tc>
      </w:tr>
      <w:tr w:rsidR="00A706E3" w:rsidRPr="00D36A15" w:rsidTr="00D46AC1">
        <w:tc>
          <w:tcPr>
            <w:tcW w:w="9862" w:type="dxa"/>
            <w:gridSpan w:val="3"/>
          </w:tcPr>
          <w:p w:rsidR="00071EB0" w:rsidRPr="00D36A15" w:rsidRDefault="00071EB0" w:rsidP="00DA340F">
            <w:pPr>
              <w:jc w:val="center"/>
              <w:rPr>
                <w:b/>
                <w:lang w:eastAsia="en-US"/>
              </w:rPr>
            </w:pPr>
          </w:p>
          <w:p w:rsidR="00A706E3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ЗЕМЕЛЬНІ ПИТАННЯ</w:t>
            </w:r>
          </w:p>
          <w:p w:rsidR="00A706E3" w:rsidRPr="00D36A15" w:rsidRDefault="00A706E3" w:rsidP="00DA340F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  <w:tcBorders>
              <w:bottom w:val="single" w:sz="4" w:space="0" w:color="auto"/>
            </w:tcBorders>
          </w:tcPr>
          <w:p w:rsidR="00A706E3" w:rsidRPr="00D36A15" w:rsidRDefault="00A706E3" w:rsidP="00DA340F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відомостей з Державного земельного кадастру у формі:</w:t>
            </w:r>
          </w:p>
          <w:p w:rsidR="00A706E3" w:rsidRPr="00D36A15" w:rsidRDefault="005138DD" w:rsidP="00DA340F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витягу з Державного земельного кадастру про:</w:t>
            </w:r>
          </w:p>
          <w:p w:rsidR="00A706E3" w:rsidRPr="00D36A15" w:rsidRDefault="005138DD" w:rsidP="00DA340F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землі в межах територій адміністративно-територіальних одиниць;</w:t>
            </w:r>
          </w:p>
          <w:p w:rsidR="00A706E3" w:rsidRPr="00D36A15" w:rsidRDefault="005138DD" w:rsidP="00DA340F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>обмеження у використанні земель;</w:t>
            </w:r>
          </w:p>
          <w:p w:rsidR="00A706E3" w:rsidRPr="00D36A15" w:rsidRDefault="005138DD" w:rsidP="00DA340F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A706E3" w:rsidRPr="00D36A15" w:rsidRDefault="005138DD" w:rsidP="00DA340F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довідок, що містять узагальнену інформацію про землі (території) </w:t>
            </w:r>
          </w:p>
          <w:p w:rsidR="00A706E3" w:rsidRPr="00D36A15" w:rsidRDefault="005138DD" w:rsidP="00DA340F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викопіювань з картографічної основи Державного земельного кадастру, кадастрової карти (плану)</w:t>
            </w:r>
          </w:p>
          <w:p w:rsidR="00A706E3" w:rsidRPr="00D36A15" w:rsidRDefault="005138DD" w:rsidP="00DA340F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lastRenderedPageBreak/>
              <w:t>Закон України «Про Державний земельний кадастр»</w:t>
            </w:r>
          </w:p>
        </w:tc>
      </w:tr>
      <w:tr w:rsidR="00CB2472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72" w:rsidRPr="00D36A15" w:rsidRDefault="00CB2472" w:rsidP="00DA340F">
            <w:pPr>
              <w:pStyle w:val="1"/>
              <w:ind w:hanging="5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7F" w:rsidRDefault="00CB2472" w:rsidP="009A327F">
            <w:pPr>
              <w:pStyle w:val="rvps14"/>
              <w:spacing w:before="51" w:beforeAutospacing="0" w:after="51" w:afterAutospacing="0"/>
              <w:rPr>
                <w:color w:val="000000"/>
              </w:rPr>
            </w:pPr>
            <w:r w:rsidRPr="00D36A15">
              <w:rPr>
                <w:color w:val="000000"/>
              </w:rPr>
              <w:t>Видача довідки про: </w:t>
            </w:r>
          </w:p>
          <w:p w:rsidR="009A327F" w:rsidRDefault="005138DD" w:rsidP="009A327F">
            <w:pPr>
              <w:pStyle w:val="rvps14"/>
              <w:numPr>
                <w:ilvl w:val="0"/>
                <w:numId w:val="38"/>
              </w:numPr>
              <w:spacing w:before="51" w:beforeAutospacing="0" w:after="51" w:afterAutospacing="0"/>
              <w:ind w:left="422" w:hanging="282"/>
              <w:rPr>
                <w:color w:val="000000"/>
              </w:rPr>
            </w:pPr>
            <w:r w:rsidRPr="00D36A15">
              <w:rPr>
                <w:color w:val="000000"/>
              </w:rPr>
              <w:t>наявність та розмір земельної частки (паю)</w:t>
            </w:r>
          </w:p>
          <w:p w:rsidR="00CB2472" w:rsidRPr="009A327F" w:rsidRDefault="005138DD" w:rsidP="009A327F">
            <w:pPr>
              <w:pStyle w:val="rvps14"/>
              <w:numPr>
                <w:ilvl w:val="0"/>
                <w:numId w:val="38"/>
              </w:numPr>
              <w:spacing w:before="51" w:beforeAutospacing="0" w:after="51" w:afterAutospacing="0"/>
              <w:ind w:left="422" w:hanging="282"/>
              <w:rPr>
                <w:color w:val="000000"/>
              </w:rPr>
            </w:pPr>
            <w:r w:rsidRPr="009A327F">
              <w:rPr>
                <w:color w:val="000000"/>
              </w:rPr>
              <w:t>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472" w:rsidRPr="00D36A15" w:rsidRDefault="00CB2472" w:rsidP="001B22A7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Земельний кодекс України</w:t>
            </w:r>
          </w:p>
        </w:tc>
      </w:tr>
      <w:tr w:rsidR="00F8191E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8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1E" w:rsidRPr="00D36A15" w:rsidRDefault="00F8191E" w:rsidP="00DA340F">
            <w:pPr>
              <w:pStyle w:val="1"/>
              <w:ind w:hanging="5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E" w:rsidRPr="00D36A15" w:rsidRDefault="00F8191E" w:rsidP="00A465B8">
            <w:pPr>
              <w:pStyle w:val="rvps14"/>
              <w:spacing w:before="51" w:beforeAutospacing="0" w:after="51" w:afterAutospacing="0"/>
              <w:ind w:left="139"/>
              <w:rPr>
                <w:color w:val="000000"/>
              </w:rPr>
            </w:pPr>
            <w:r w:rsidRPr="00D36A15">
              <w:rPr>
                <w:color w:val="00000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1E" w:rsidRPr="00D36A15" w:rsidRDefault="00F8191E" w:rsidP="00D36A15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землеустрій”</w:t>
            </w:r>
          </w:p>
        </w:tc>
      </w:tr>
      <w:tr w:rsidR="00CB2472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72" w:rsidRPr="00D36A15" w:rsidRDefault="00CB2472" w:rsidP="00DA340F">
            <w:pPr>
              <w:pStyle w:val="1"/>
              <w:ind w:hanging="5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72" w:rsidRPr="00D36A15" w:rsidRDefault="00CB2472" w:rsidP="00A465B8">
            <w:pPr>
              <w:pStyle w:val="rvps14"/>
              <w:spacing w:before="51" w:beforeAutospacing="0" w:after="51" w:afterAutospacing="0"/>
              <w:ind w:left="139"/>
              <w:rPr>
                <w:color w:val="000000"/>
              </w:rPr>
            </w:pPr>
            <w:r w:rsidRPr="00D36A15">
              <w:rPr>
                <w:color w:val="00000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472" w:rsidRPr="00D36A15" w:rsidRDefault="00CB2472" w:rsidP="001B22A7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оцінку земель”</w:t>
            </w:r>
          </w:p>
        </w:tc>
      </w:tr>
      <w:tr w:rsidR="00A706E3" w:rsidRPr="00D36A15" w:rsidTr="00002165">
        <w:trPr>
          <w:trHeight w:val="621"/>
        </w:trPr>
        <w:tc>
          <w:tcPr>
            <w:tcW w:w="648" w:type="dxa"/>
            <w:tcBorders>
              <w:top w:val="single" w:sz="4" w:space="0" w:color="auto"/>
            </w:tcBorders>
          </w:tcPr>
          <w:p w:rsidR="00A706E3" w:rsidRPr="00D36A15" w:rsidRDefault="00A706E3" w:rsidP="00D46AC1">
            <w:pPr>
              <w:pStyle w:val="1"/>
              <w:ind w:hanging="6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D36A15" w:rsidP="00D36A15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</w:t>
            </w:r>
            <w:r w:rsidR="00A706E3" w:rsidRPr="00D36A15">
              <w:rPr>
                <w:rFonts w:ascii="Times New Roman" w:hAnsi="Times New Roman"/>
                <w:sz w:val="24"/>
                <w:szCs w:val="24"/>
              </w:rPr>
              <w:t>акон України “Про Державний земельний кадастр”</w:t>
            </w:r>
          </w:p>
        </w:tc>
      </w:tr>
      <w:tr w:rsidR="00A706E3" w:rsidRPr="00D36A15" w:rsidTr="00002165">
        <w:trPr>
          <w:trHeight w:val="852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(змін до них) про </w:t>
            </w:r>
            <w:r w:rsidR="005138DD" w:rsidRPr="00D36A15">
              <w:rPr>
                <w:rFonts w:ascii="Times New Roman" w:hAnsi="Times New Roman"/>
                <w:sz w:val="24"/>
                <w:szCs w:val="24"/>
              </w:rPr>
              <w:t>земельну ділянку з видачею витягу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002165">
        <w:trPr>
          <w:trHeight w:val="274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002165">
        <w:trPr>
          <w:trHeight w:val="273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</w:t>
            </w:r>
            <w:r w:rsidR="005138DD" w:rsidRPr="00D36A15">
              <w:rPr>
                <w:rFonts w:ascii="Times New Roman" w:hAnsi="Times New Roman"/>
                <w:sz w:val="24"/>
                <w:szCs w:val="24"/>
              </w:rPr>
              <w:t>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002165">
        <w:trPr>
          <w:trHeight w:val="575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  <w:r w:rsidR="005138DD" w:rsidRPr="00D3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002165">
        <w:trPr>
          <w:trHeight w:val="1087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про обмеження у використанні земель, встановлені </w:t>
            </w:r>
            <w:r w:rsidR="005138DD" w:rsidRPr="00D36A15">
              <w:rPr>
                <w:rFonts w:ascii="Times New Roman" w:hAnsi="Times New Roman"/>
                <w:sz w:val="24"/>
                <w:szCs w:val="24"/>
              </w:rPr>
              <w:t>законами та прийнятими відповідно до них нормативно-правовими актами, з видачею витягу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002165">
        <w:trPr>
          <w:trHeight w:val="838"/>
        </w:trPr>
        <w:tc>
          <w:tcPr>
            <w:tcW w:w="648" w:type="dxa"/>
            <w:tcBorders>
              <w:bottom w:val="single" w:sz="4" w:space="0" w:color="auto"/>
            </w:tcBorders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auto"/>
          </w:tcPr>
          <w:p w:rsidR="00A706E3" w:rsidRPr="00D36A15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Виправлення технічної помилки у </w:t>
            </w:r>
            <w:r w:rsidR="005138DD" w:rsidRPr="00D36A15">
              <w:rPr>
                <w:rFonts w:ascii="Times New Roman" w:hAnsi="Times New Roman"/>
                <w:sz w:val="24"/>
                <w:szCs w:val="24"/>
              </w:rPr>
              <w:t>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3544" w:type="dxa"/>
            <w:vMerge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:rsidR="00A706E3" w:rsidRPr="00D36A15" w:rsidRDefault="00A706E3" w:rsidP="00DA340F">
            <w:pPr>
              <w:jc w:val="center"/>
            </w:pPr>
          </w:p>
        </w:tc>
      </w:tr>
      <w:tr w:rsidR="00D960DC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DC" w:rsidRPr="00D36A15" w:rsidRDefault="00D960DC" w:rsidP="00D46AC1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/>
              <w:ind w:left="357" w:hanging="281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D960DC" w:rsidRPr="00D36A15" w:rsidDel="00D960DC" w:rsidRDefault="00D960DC" w:rsidP="009A327F">
            <w:pPr>
              <w:pStyle w:val="rvps14"/>
              <w:spacing w:before="51" w:beforeAutospacing="0" w:after="51" w:afterAutospacing="0"/>
              <w:ind w:left="112"/>
              <w:rPr>
                <w:bCs/>
                <w:iCs/>
                <w:strike/>
                <w:color w:val="000000"/>
              </w:rPr>
            </w:pPr>
            <w:r w:rsidRPr="00D36A15">
              <w:rPr>
                <w:bCs/>
                <w:iCs/>
                <w:lang w:eastAsia="en-US"/>
              </w:rPr>
              <w:t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960DC" w:rsidRPr="00D36A15" w:rsidRDefault="00D960DC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D960DC" w:rsidRPr="00D36A15" w:rsidRDefault="00D960DC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lang w:eastAsia="en-US"/>
              </w:rPr>
              <w:t>Закон України «Про державний земельний кадастр»</w:t>
            </w:r>
          </w:p>
        </w:tc>
      </w:tr>
      <w:tr w:rsidR="00A706E3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6E3" w:rsidRPr="00D36A15" w:rsidRDefault="00A706E3" w:rsidP="00D46AC1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/>
              <w:ind w:left="357" w:hanging="281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E3" w:rsidRPr="00D36A15" w:rsidRDefault="005138DD" w:rsidP="009A327F">
            <w:pPr>
              <w:pStyle w:val="rvps14"/>
              <w:spacing w:before="51" w:beforeAutospacing="0" w:after="51" w:afterAutospacing="0"/>
              <w:ind w:left="112"/>
              <w:rPr>
                <w:bCs/>
                <w:iCs/>
                <w:color w:val="000000"/>
              </w:rPr>
            </w:pPr>
            <w:r w:rsidRPr="00D36A15">
              <w:rPr>
                <w:bCs/>
                <w:iCs/>
                <w:color w:val="000000"/>
              </w:rPr>
              <w:t>Проведення обов’язкової державної експертизи землевпорядної документації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6E3" w:rsidRPr="00D36A15" w:rsidRDefault="00A706E3" w:rsidP="001B22A7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Земельний кодекс України, Закон України “Про державну експертизу землевпорядної документації”</w:t>
            </w:r>
          </w:p>
        </w:tc>
      </w:tr>
      <w:tr w:rsidR="00F8191E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1E" w:rsidRPr="00D36A15" w:rsidRDefault="00F8191E" w:rsidP="00D46AC1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/>
              <w:ind w:left="357" w:hanging="281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E" w:rsidRPr="00D36A15" w:rsidRDefault="00F8191E" w:rsidP="009A327F">
            <w:pPr>
              <w:pStyle w:val="rvps14"/>
              <w:spacing w:before="51" w:beforeAutospacing="0" w:after="51" w:afterAutospacing="0"/>
              <w:ind w:left="112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про погодження документації із землеустрою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1E" w:rsidRPr="00D36A15" w:rsidRDefault="00F8191E" w:rsidP="001B22A7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Земельний кодекс України</w:t>
            </w:r>
          </w:p>
        </w:tc>
      </w:tr>
      <w:tr w:rsidR="00F8191E" w:rsidRPr="00D36A15" w:rsidTr="0000216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1E" w:rsidRPr="00D36A15" w:rsidRDefault="00F8191E" w:rsidP="00D46AC1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/>
              <w:ind w:left="357" w:hanging="281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E" w:rsidRPr="00D36A15" w:rsidRDefault="00F8191E" w:rsidP="009A327F">
            <w:pPr>
              <w:pStyle w:val="rvps14"/>
              <w:spacing w:before="51" w:beforeAutospacing="0" w:after="51" w:afterAutospacing="0"/>
              <w:ind w:left="112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1E" w:rsidRPr="00D36A15" w:rsidRDefault="00F8191E" w:rsidP="00DA340F">
            <w:pPr>
              <w:pStyle w:val="rvps12"/>
              <w:spacing w:before="51" w:beforeAutospacing="0" w:after="51" w:afterAutospacing="0"/>
              <w:jc w:val="center"/>
              <w:rPr>
                <w:color w:val="000000"/>
              </w:rPr>
            </w:pPr>
          </w:p>
        </w:tc>
      </w:tr>
      <w:tr w:rsidR="00A706E3" w:rsidRPr="00D36A15" w:rsidTr="00D46AC1">
        <w:trPr>
          <w:trHeight w:val="1087"/>
        </w:trPr>
        <w:tc>
          <w:tcPr>
            <w:tcW w:w="648" w:type="dxa"/>
            <w:tcBorders>
              <w:top w:val="single" w:sz="4" w:space="0" w:color="auto"/>
            </w:tcBorders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06E3" w:rsidRPr="00D36A15" w:rsidRDefault="00A706E3" w:rsidP="00DA340F">
            <w:pPr>
              <w:rPr>
                <w:lang w:eastAsia="en-US"/>
              </w:rPr>
            </w:pPr>
            <w:bookmarkStart w:id="0" w:name="_Hlk44501468"/>
            <w:r w:rsidRPr="00D36A15">
              <w:rPr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державний земельний кадастр»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</w:t>
            </w:r>
          </w:p>
        </w:tc>
      </w:tr>
      <w:tr w:rsidR="00A706E3" w:rsidRPr="00D36A15" w:rsidTr="00D46AC1">
        <w:trPr>
          <w:trHeight w:val="1817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Прийняття рішення про:</w:t>
            </w:r>
          </w:p>
          <w:p w:rsidR="00A706E3" w:rsidRPr="00D36A15" w:rsidRDefault="00A706E3" w:rsidP="00DA340F">
            <w:pPr>
              <w:pStyle w:val="1"/>
              <w:numPr>
                <w:ilvl w:val="0"/>
                <w:numId w:val="11"/>
              </w:numPr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A706E3" w:rsidRPr="00D36A15" w:rsidRDefault="00A706E3" w:rsidP="00DA340F">
            <w:pPr>
              <w:pStyle w:val="1"/>
              <w:numPr>
                <w:ilvl w:val="0"/>
                <w:numId w:val="11"/>
              </w:numPr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припинення права постійного користування земельною ділянкою у разі добровільної відмови землекористувача </w:t>
            </w:r>
          </w:p>
        </w:tc>
        <w:tc>
          <w:tcPr>
            <w:tcW w:w="3544" w:type="dxa"/>
            <w:vMerge w:val="restart"/>
            <w:vAlign w:val="center"/>
          </w:tcPr>
          <w:p w:rsidR="00C82D6B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землеустрій»</w:t>
            </w:r>
          </w:p>
        </w:tc>
      </w:tr>
      <w:tr w:rsidR="00A706E3" w:rsidRPr="00D36A15" w:rsidTr="00D46AC1">
        <w:trPr>
          <w:trHeight w:val="1308"/>
        </w:trPr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Затвердження технічної документації:</w:t>
            </w:r>
          </w:p>
          <w:p w:rsidR="00A706E3" w:rsidRPr="00D36A15" w:rsidRDefault="00A706E3" w:rsidP="00DA340F">
            <w:pPr>
              <w:pStyle w:val="1"/>
              <w:numPr>
                <w:ilvl w:val="1"/>
                <w:numId w:val="8"/>
              </w:numPr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з нормативної грошової оцінки земельної ділянки у межах населених пунктів </w:t>
            </w:r>
          </w:p>
          <w:p w:rsidR="00A706E3" w:rsidRPr="00D36A15" w:rsidRDefault="00A706E3" w:rsidP="00DA340F">
            <w:pPr>
              <w:pStyle w:val="1"/>
              <w:numPr>
                <w:ilvl w:val="1"/>
                <w:numId w:val="8"/>
              </w:numPr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 бонітування ґрунтів</w:t>
            </w:r>
          </w:p>
          <w:p w:rsidR="00A706E3" w:rsidRPr="00D36A15" w:rsidRDefault="00A706E3" w:rsidP="00DA340F">
            <w:pPr>
              <w:pStyle w:val="1"/>
              <w:numPr>
                <w:ilvl w:val="1"/>
                <w:numId w:val="8"/>
              </w:numPr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 економічної оцінки земель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оцінку земель»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3544" w:type="dxa"/>
            <w:vAlign w:val="center"/>
          </w:tcPr>
          <w:p w:rsidR="00C82D6B" w:rsidRPr="001B22A7" w:rsidRDefault="00450C59" w:rsidP="001B22A7">
            <w:pPr>
              <w:jc w:val="center"/>
              <w:rPr>
                <w:lang w:val="en-US" w:eastAsia="en-US"/>
              </w:rPr>
            </w:pPr>
            <w:hyperlink r:id="rId11" w:history="1">
              <w:r w:rsidR="00A706E3" w:rsidRPr="00D36A15">
                <w:rPr>
                  <w:rStyle w:val="a6"/>
                  <w:color w:val="auto"/>
                  <w:u w:val="none"/>
                  <w:lang w:eastAsia="en-US"/>
                </w:rPr>
                <w:t>Земельний кодекс України</w:t>
              </w:r>
            </w:hyperlink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землеустрій»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фермерське господарство»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3544" w:type="dxa"/>
            <w:vMerge w:val="restart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1B22A7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оренду землі»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3544" w:type="dxa"/>
            <w:vMerge w:val="restart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землеустрій»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технічної  документації із землеустрою щодо встановлення (відновлення) меж земельної ділянки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та передача в оренду земельної </w:t>
            </w:r>
            <w:r w:rsidRPr="00D36A15">
              <w:rPr>
                <w:lang w:eastAsia="en-US"/>
              </w:rPr>
              <w:lastRenderedPageBreak/>
              <w:t>ділянки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36A15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Цивільний кодекс України</w:t>
            </w:r>
          </w:p>
          <w:p w:rsidR="00A706E3" w:rsidRPr="00D36A15" w:rsidRDefault="00A706E3" w:rsidP="00D36A15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оренду землі»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Припинення права власності на земельну ділянку або на її частину у разі добровільної відмови власника на користь територіальної громади </w:t>
            </w:r>
          </w:p>
        </w:tc>
        <w:tc>
          <w:tcPr>
            <w:tcW w:w="3544" w:type="dxa"/>
            <w:vMerge w:val="restart"/>
            <w:vAlign w:val="center"/>
          </w:tcPr>
          <w:p w:rsidR="00A706E3" w:rsidRPr="00D36A15" w:rsidRDefault="00A706E3" w:rsidP="001B22A7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Зміна цільового призначення земельної ділянки, що перебуває у власності або користуванні 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на поділ чи об’єднання раніше сформованих земельних ділянок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78D8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Погодження проекту землеустрою, що забезпечує еколого-економічне обґрунтування сівозміни та впорядкування угідь 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землеустрій»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державну експертизу землевпорядної документації»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3544" w:type="dxa"/>
            <w:vMerge w:val="restart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Цивільний кодекс,</w:t>
            </w:r>
          </w:p>
          <w:p w:rsidR="00A706E3" w:rsidRPr="00D36A15" w:rsidRDefault="00A706E3" w:rsidP="00C64F5E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D36A15">
              <w:rPr>
                <w:lang w:eastAsia="en-US"/>
              </w:rPr>
              <w:t>суперфіцію</w:t>
            </w:r>
            <w:proofErr w:type="spellEnd"/>
            <w:r w:rsidRPr="00D36A15">
              <w:rPr>
                <w:lang w:eastAsia="en-US"/>
              </w:rPr>
              <w:t>)</w:t>
            </w:r>
          </w:p>
        </w:tc>
        <w:tc>
          <w:tcPr>
            <w:tcW w:w="3544" w:type="dxa"/>
            <w:vMerge/>
          </w:tcPr>
          <w:p w:rsidR="00A706E3" w:rsidRPr="00D36A15" w:rsidRDefault="00A706E3" w:rsidP="00DA340F">
            <w:pPr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Земельний кодекс України,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землеустрій»,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Державний земельний кадастр»</w:t>
            </w:r>
          </w:p>
        </w:tc>
      </w:tr>
      <w:tr w:rsidR="00150F61" w:rsidRPr="00D36A15" w:rsidTr="00D46AC1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D35" w:rsidRPr="00D36A15" w:rsidRDefault="00DB1D35" w:rsidP="00DA340F">
            <w:pPr>
              <w:jc w:val="center"/>
              <w:rPr>
                <w:b/>
                <w:color w:val="000000"/>
              </w:rPr>
            </w:pPr>
          </w:p>
          <w:p w:rsidR="00150F61" w:rsidRPr="00D36A15" w:rsidRDefault="005C2648" w:rsidP="00DA340F">
            <w:pPr>
              <w:jc w:val="center"/>
              <w:rPr>
                <w:b/>
                <w:color w:val="000000"/>
              </w:rPr>
            </w:pPr>
            <w:r w:rsidRPr="00D36A15">
              <w:rPr>
                <w:b/>
                <w:color w:val="000000"/>
              </w:rPr>
              <w:t xml:space="preserve">ДЕРЖАВНИЙ </w:t>
            </w:r>
            <w:r w:rsidR="00C82D6B" w:rsidRPr="00D36A15">
              <w:rPr>
                <w:b/>
                <w:color w:val="000000"/>
              </w:rPr>
              <w:t>АРХІТЕКТУРНО-БУДІВЕЛЬНИЙ КОНТРОЛЬ</w:t>
            </w:r>
          </w:p>
          <w:p w:rsidR="00150F61" w:rsidRPr="00D36A15" w:rsidRDefault="00150F61" w:rsidP="00DA340F">
            <w:pPr>
              <w:jc w:val="center"/>
              <w:rPr>
                <w:color w:val="000000"/>
              </w:rPr>
            </w:pPr>
          </w:p>
        </w:tc>
      </w:tr>
      <w:tr w:rsidR="00875F3E" w:rsidRPr="00D36A15" w:rsidTr="004C2970">
        <w:tc>
          <w:tcPr>
            <w:tcW w:w="648" w:type="dxa"/>
            <w:shd w:val="clear" w:color="auto" w:fill="auto"/>
          </w:tcPr>
          <w:p w:rsidR="00875F3E" w:rsidRPr="00D36A15" w:rsidRDefault="00875F3E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75F3E" w:rsidRPr="004C2970" w:rsidRDefault="00C82D6B" w:rsidP="00DA340F">
            <w:pPr>
              <w:rPr>
                <w:lang w:eastAsia="en-US"/>
              </w:rPr>
            </w:pPr>
            <w:r w:rsidRPr="004C2970">
              <w:t>Реєстрація декларації (внесення змін до декларації) про готовність об’єкта до експлуатації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75F3E" w:rsidRPr="00D36A15" w:rsidRDefault="00634B86" w:rsidP="001B22A7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регулювання містобудівної діяльності»</w:t>
            </w:r>
          </w:p>
        </w:tc>
      </w:tr>
      <w:tr w:rsidR="00875F3E" w:rsidRPr="00D36A15" w:rsidTr="004C2970">
        <w:tc>
          <w:tcPr>
            <w:tcW w:w="648" w:type="dxa"/>
            <w:shd w:val="clear" w:color="auto" w:fill="auto"/>
          </w:tcPr>
          <w:p w:rsidR="00875F3E" w:rsidRPr="00D36A15" w:rsidRDefault="00875F3E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75F3E" w:rsidRPr="004C2970" w:rsidRDefault="00634B86" w:rsidP="00DA340F">
            <w:pPr>
              <w:rPr>
                <w:lang w:eastAsia="en-US"/>
              </w:rPr>
            </w:pPr>
            <w:r w:rsidRPr="004C2970">
              <w:rPr>
                <w:lang w:eastAsia="en-US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3544" w:type="dxa"/>
            <w:vMerge/>
            <w:shd w:val="clear" w:color="auto" w:fill="auto"/>
          </w:tcPr>
          <w:p w:rsidR="00875F3E" w:rsidRPr="00D36A15" w:rsidRDefault="00875F3E" w:rsidP="00DA340F">
            <w:pPr>
              <w:jc w:val="center"/>
              <w:rPr>
                <w:lang w:eastAsia="en-US"/>
              </w:rPr>
            </w:pPr>
          </w:p>
        </w:tc>
      </w:tr>
      <w:tr w:rsidR="00875F3E" w:rsidRPr="00D36A15" w:rsidTr="004C2970">
        <w:tc>
          <w:tcPr>
            <w:tcW w:w="648" w:type="dxa"/>
            <w:shd w:val="clear" w:color="auto" w:fill="auto"/>
          </w:tcPr>
          <w:p w:rsidR="00875F3E" w:rsidRPr="00D36A15" w:rsidRDefault="00875F3E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75F3E" w:rsidRPr="004C2970" w:rsidRDefault="00C82D6B" w:rsidP="00DA340F">
            <w:pPr>
              <w:rPr>
                <w:lang w:eastAsia="en-US"/>
              </w:rPr>
            </w:pPr>
            <w:r w:rsidRPr="004C2970">
              <w:rPr>
                <w:lang w:eastAsia="en-US"/>
              </w:rPr>
              <w:t>Реєстрація повідомлення про початок виконання будівельних робіт</w:t>
            </w:r>
            <w:r w:rsidRPr="004C2970"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875F3E" w:rsidRPr="00D36A15" w:rsidRDefault="00875F3E" w:rsidP="00DA340F">
            <w:pPr>
              <w:jc w:val="center"/>
              <w:rPr>
                <w:lang w:eastAsia="en-US"/>
              </w:rPr>
            </w:pPr>
          </w:p>
        </w:tc>
      </w:tr>
      <w:tr w:rsidR="00875F3E" w:rsidRPr="00D36A15" w:rsidTr="004C2970">
        <w:tc>
          <w:tcPr>
            <w:tcW w:w="648" w:type="dxa"/>
            <w:shd w:val="clear" w:color="auto" w:fill="auto"/>
          </w:tcPr>
          <w:p w:rsidR="00875F3E" w:rsidRPr="00D36A15" w:rsidRDefault="00875F3E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FFFFFF" w:themeFill="background1"/>
          </w:tcPr>
          <w:p w:rsidR="00875F3E" w:rsidRPr="004C2970" w:rsidRDefault="00C82D6B" w:rsidP="00DA340F">
            <w:pPr>
              <w:rPr>
                <w:lang w:eastAsia="en-US"/>
              </w:rPr>
            </w:pPr>
            <w:r w:rsidRPr="004C2970">
              <w:t xml:space="preserve">Видача дозволу на виконання будівельних робіт </w:t>
            </w:r>
          </w:p>
        </w:tc>
        <w:tc>
          <w:tcPr>
            <w:tcW w:w="3544" w:type="dxa"/>
            <w:vMerge/>
            <w:shd w:val="clear" w:color="auto" w:fill="auto"/>
          </w:tcPr>
          <w:p w:rsidR="00875F3E" w:rsidRPr="00D36A15" w:rsidRDefault="00875F3E" w:rsidP="00DA340F">
            <w:pPr>
              <w:jc w:val="center"/>
              <w:rPr>
                <w:lang w:eastAsia="en-US"/>
              </w:rPr>
            </w:pPr>
          </w:p>
        </w:tc>
      </w:tr>
      <w:tr w:rsidR="00875F3E" w:rsidRPr="00D36A15" w:rsidTr="004C2970">
        <w:tc>
          <w:tcPr>
            <w:tcW w:w="648" w:type="dxa"/>
            <w:shd w:val="clear" w:color="auto" w:fill="auto"/>
          </w:tcPr>
          <w:p w:rsidR="00875F3E" w:rsidRPr="00D36A15" w:rsidRDefault="00875F3E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75F3E" w:rsidRPr="004C2970" w:rsidRDefault="00C82D6B" w:rsidP="00DA340F">
            <w:pPr>
              <w:rPr>
                <w:color w:val="FFFFFF" w:themeColor="background1"/>
                <w:lang w:eastAsia="en-US"/>
              </w:rPr>
            </w:pPr>
            <w:r w:rsidRPr="004C2970">
              <w:t>Видача сертифікату про прийняття в експлуатацію закінчених будівництвом об'єктів</w:t>
            </w:r>
          </w:p>
        </w:tc>
        <w:tc>
          <w:tcPr>
            <w:tcW w:w="3544" w:type="dxa"/>
            <w:vMerge/>
            <w:shd w:val="clear" w:color="auto" w:fill="auto"/>
          </w:tcPr>
          <w:p w:rsidR="00875F3E" w:rsidRPr="00D36A15" w:rsidRDefault="00875F3E" w:rsidP="00DA340F">
            <w:pPr>
              <w:jc w:val="center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9862" w:type="dxa"/>
            <w:gridSpan w:val="3"/>
          </w:tcPr>
          <w:p w:rsidR="009F4C9D" w:rsidRPr="00D36A15" w:rsidRDefault="009F4C9D" w:rsidP="00DA340F">
            <w:pPr>
              <w:jc w:val="center"/>
              <w:rPr>
                <w:b/>
                <w:lang w:eastAsia="en-US"/>
              </w:rPr>
            </w:pPr>
          </w:p>
          <w:p w:rsidR="00A706E3" w:rsidRPr="00D36A15" w:rsidRDefault="00AD7652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 xml:space="preserve">ІНШІ </w:t>
            </w:r>
            <w:r w:rsidR="00A706E3" w:rsidRPr="00D36A15">
              <w:rPr>
                <w:b/>
                <w:lang w:eastAsia="en-US"/>
              </w:rPr>
              <w:t>ПИТАННЯ МІСЦЕВОГО ЗНАЧЕННЯ</w:t>
            </w:r>
            <w:r w:rsidRPr="00D36A15">
              <w:rPr>
                <w:b/>
                <w:lang w:eastAsia="en-US"/>
              </w:rPr>
              <w:t xml:space="preserve"> </w:t>
            </w:r>
            <w:r w:rsidRPr="00D36A15">
              <w:rPr>
                <w:b/>
                <w:lang w:eastAsia="en-US"/>
              </w:rPr>
              <w:br/>
              <w:t xml:space="preserve">(МІСТОБУДУВАННЯ, </w:t>
            </w:r>
            <w:r w:rsidRPr="00D36A15">
              <w:rPr>
                <w:b/>
                <w:bCs/>
              </w:rPr>
              <w:t>БЛАГОУСТРІЙ, ЖИТЛО ТОЩО</w:t>
            </w:r>
            <w:r w:rsidRPr="00D36A15">
              <w:rPr>
                <w:b/>
                <w:lang w:eastAsia="en-US"/>
              </w:rPr>
              <w:t>)</w:t>
            </w:r>
          </w:p>
          <w:p w:rsidR="00A706E3" w:rsidRPr="00D36A15" w:rsidRDefault="00A706E3" w:rsidP="00DA340F">
            <w:pPr>
              <w:jc w:val="center"/>
              <w:rPr>
                <w:i/>
                <w:lang w:eastAsia="en-US"/>
              </w:rPr>
            </w:pPr>
          </w:p>
        </w:tc>
      </w:tr>
      <w:tr w:rsidR="001C3FAC" w:rsidRPr="00D36A15" w:rsidTr="00D46AC1">
        <w:tc>
          <w:tcPr>
            <w:tcW w:w="648" w:type="dxa"/>
          </w:tcPr>
          <w:p w:rsidR="001C3FAC" w:rsidRPr="00D36A15" w:rsidRDefault="001C3FAC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3FAC" w:rsidRPr="00D36A15" w:rsidRDefault="001C3FAC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Присвоєння поштової адреси об’єкту нерухомого майна</w:t>
            </w:r>
          </w:p>
        </w:tc>
        <w:tc>
          <w:tcPr>
            <w:tcW w:w="3544" w:type="dxa"/>
            <w:vMerge w:val="restart"/>
            <w:vAlign w:val="center"/>
          </w:tcPr>
          <w:p w:rsidR="00C82D6B" w:rsidRPr="00D36A15" w:rsidRDefault="001C3FAC" w:rsidP="001B22A7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врегулювання містобудівної діяльності»</w:t>
            </w:r>
          </w:p>
        </w:tc>
      </w:tr>
      <w:tr w:rsidR="001C3FAC" w:rsidRPr="00D36A15" w:rsidTr="00D46AC1">
        <w:tc>
          <w:tcPr>
            <w:tcW w:w="648" w:type="dxa"/>
          </w:tcPr>
          <w:p w:rsidR="001C3FAC" w:rsidRPr="00D36A15" w:rsidRDefault="001C3FAC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3FAC" w:rsidRPr="00D36A15" w:rsidRDefault="001C3FAC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3544" w:type="dxa"/>
            <w:vMerge/>
          </w:tcPr>
          <w:p w:rsidR="001C3FAC" w:rsidRPr="00D36A15" w:rsidRDefault="001C3FAC" w:rsidP="00DA340F">
            <w:pPr>
              <w:jc w:val="center"/>
              <w:rPr>
                <w:lang w:eastAsia="en-US"/>
              </w:rPr>
            </w:pPr>
          </w:p>
        </w:tc>
      </w:tr>
      <w:tr w:rsidR="001C3FAC" w:rsidRPr="00D36A15" w:rsidTr="00D46AC1">
        <w:tc>
          <w:tcPr>
            <w:tcW w:w="648" w:type="dxa"/>
          </w:tcPr>
          <w:p w:rsidR="001C3FAC" w:rsidRPr="00D36A15" w:rsidRDefault="001C3FAC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3FAC" w:rsidRPr="00D36A15" w:rsidRDefault="001C3FAC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 будівельного паспорту забудови земельної ділянки</w:t>
            </w:r>
          </w:p>
        </w:tc>
        <w:tc>
          <w:tcPr>
            <w:tcW w:w="3544" w:type="dxa"/>
            <w:vMerge/>
          </w:tcPr>
          <w:p w:rsidR="001C3FAC" w:rsidRPr="00D36A15" w:rsidRDefault="001C3FAC" w:rsidP="00DA340F">
            <w:pPr>
              <w:jc w:val="center"/>
              <w:rPr>
                <w:lang w:eastAsia="en-US"/>
              </w:rPr>
            </w:pPr>
          </w:p>
        </w:tc>
      </w:tr>
      <w:tr w:rsidR="001C3FAC" w:rsidRPr="00D36A15" w:rsidTr="00D46AC1">
        <w:tc>
          <w:tcPr>
            <w:tcW w:w="648" w:type="dxa"/>
          </w:tcPr>
          <w:p w:rsidR="001C3FAC" w:rsidRPr="00D36A15" w:rsidRDefault="001C3FAC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3FAC" w:rsidRPr="00D36A15" w:rsidRDefault="001C3FAC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 містобудівних умов та обмежень</w:t>
            </w:r>
          </w:p>
        </w:tc>
        <w:tc>
          <w:tcPr>
            <w:tcW w:w="3544" w:type="dxa"/>
            <w:vMerge/>
          </w:tcPr>
          <w:p w:rsidR="001C3FAC" w:rsidRPr="00D36A15" w:rsidRDefault="001C3FAC" w:rsidP="00DA340F">
            <w:pPr>
              <w:jc w:val="center"/>
              <w:rPr>
                <w:lang w:eastAsia="en-US"/>
              </w:rPr>
            </w:pP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Житловий кодекс Української РСР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3544" w:type="dxa"/>
            <w:vAlign w:val="center"/>
          </w:tcPr>
          <w:p w:rsidR="00D176A8" w:rsidRPr="00D36A15" w:rsidRDefault="00A706E3" w:rsidP="00DA340F">
            <w:pPr>
              <w:jc w:val="center"/>
              <w:rPr>
                <w:lang w:val="en-US" w:eastAsia="en-US"/>
              </w:rPr>
            </w:pPr>
            <w:r w:rsidRPr="00D36A15">
              <w:rPr>
                <w:lang w:eastAsia="en-US"/>
              </w:rPr>
              <w:t xml:space="preserve">Закон України 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«Про рекламу»</w:t>
            </w:r>
          </w:p>
        </w:tc>
      </w:tr>
      <w:tr w:rsidR="00A706E3" w:rsidRPr="00D36A15" w:rsidTr="00D46AC1">
        <w:tc>
          <w:tcPr>
            <w:tcW w:w="648" w:type="dxa"/>
          </w:tcPr>
          <w:p w:rsidR="00A706E3" w:rsidRPr="00D36A15" w:rsidRDefault="00A706E3" w:rsidP="00D46AC1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t xml:space="preserve">Встановлення </w:t>
            </w:r>
            <w:r w:rsidRPr="00D36A15">
              <w:rPr>
                <w:rStyle w:val="af2"/>
                <w:b w:val="0"/>
              </w:rPr>
              <w:t>за погодженням з власниками</w:t>
            </w:r>
            <w:r w:rsidR="00121EEA" w:rsidRPr="00D36A15">
              <w:rPr>
                <w:rStyle w:val="af2"/>
              </w:rPr>
              <w:t xml:space="preserve"> </w:t>
            </w:r>
            <w:r w:rsidRPr="00D36A15">
              <w:t xml:space="preserve">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3544" w:type="dxa"/>
            <w:vAlign w:val="center"/>
          </w:tcPr>
          <w:p w:rsidR="00D176A8" w:rsidRPr="00D36A15" w:rsidRDefault="00A706E3" w:rsidP="00DA340F">
            <w:pPr>
              <w:jc w:val="center"/>
              <w:rPr>
                <w:lang w:val="ru-RU" w:eastAsia="en-US"/>
              </w:rPr>
            </w:pPr>
            <w:r w:rsidRPr="00D36A15">
              <w:rPr>
                <w:lang w:eastAsia="en-US"/>
              </w:rPr>
              <w:t xml:space="preserve">Закон України </w:t>
            </w:r>
          </w:p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«Про місцеве самоврядування в Україні»</w:t>
            </w:r>
          </w:p>
        </w:tc>
      </w:tr>
      <w:tr w:rsidR="00A706E3" w:rsidRPr="00D36A15" w:rsidTr="00D46AC1">
        <w:tblPrEx>
          <w:tblLook w:val="01E0"/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3" w:rsidRPr="00D36A15" w:rsidRDefault="00A706E3" w:rsidP="00DA340F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3" w:rsidRPr="00D36A15" w:rsidRDefault="00A706E3" w:rsidP="00DA340F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A8" w:rsidRPr="00D36A15" w:rsidRDefault="00A706E3" w:rsidP="001B22A7">
            <w:pPr>
              <w:pStyle w:val="af1"/>
              <w:spacing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D36A15">
              <w:rPr>
                <w:sz w:val="24"/>
                <w:szCs w:val="24"/>
              </w:rPr>
              <w:t>Закон України</w:t>
            </w:r>
          </w:p>
          <w:p w:rsidR="00A706E3" w:rsidRPr="00D36A15" w:rsidRDefault="00A706E3" w:rsidP="001B22A7">
            <w:pPr>
              <w:pStyle w:val="af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«Про регулювання містобудівної діяльності»</w:t>
            </w:r>
          </w:p>
        </w:tc>
      </w:tr>
      <w:tr w:rsidR="00A706E3" w:rsidRPr="00D36A15" w:rsidTr="00D46AC1">
        <w:tblPrEx>
          <w:tblLook w:val="01E0"/>
        </w:tblPrEx>
        <w:trPr>
          <w:trHeight w:val="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3" w:rsidRPr="00D36A15" w:rsidRDefault="00A706E3" w:rsidP="00DA340F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3" w:rsidRPr="00D36A15" w:rsidRDefault="00A706E3" w:rsidP="00DA340F">
            <w:r w:rsidRPr="00D36A15">
              <w:t>Надання дозволу на порушення об’єктів благоустрою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A8" w:rsidRPr="00D36A15" w:rsidRDefault="00A706E3" w:rsidP="001B22A7">
            <w:pPr>
              <w:jc w:val="center"/>
              <w:rPr>
                <w:lang w:val="ru-RU"/>
              </w:rPr>
            </w:pPr>
            <w:r w:rsidRPr="00D36A15">
              <w:t>Закон України</w:t>
            </w:r>
          </w:p>
          <w:p w:rsidR="00A706E3" w:rsidRPr="00D36A15" w:rsidRDefault="00A706E3" w:rsidP="001B22A7">
            <w:pPr>
              <w:jc w:val="center"/>
            </w:pPr>
            <w:r w:rsidRPr="00D36A15">
              <w:t>«Про благоустрій населених пунктів»</w:t>
            </w:r>
          </w:p>
        </w:tc>
      </w:tr>
      <w:tr w:rsidR="00A706E3" w:rsidRPr="00D36A15" w:rsidTr="00D46AC1">
        <w:tc>
          <w:tcPr>
            <w:tcW w:w="9862" w:type="dxa"/>
            <w:gridSpan w:val="3"/>
            <w:tcBorders>
              <w:top w:val="single" w:sz="4" w:space="0" w:color="auto"/>
            </w:tcBorders>
          </w:tcPr>
          <w:p w:rsidR="00874F51" w:rsidRPr="00D36A15" w:rsidRDefault="00A706E3" w:rsidP="00DA340F">
            <w:pPr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 xml:space="preserve">                                       </w:t>
            </w:r>
          </w:p>
          <w:p w:rsidR="00C82D6B" w:rsidRPr="00D36A15" w:rsidRDefault="00A706E3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ПОСЛУГИ ПЕНСІЙНОГО ФОНДУ</w:t>
            </w:r>
          </w:p>
          <w:p w:rsidR="00A706E3" w:rsidRPr="00D36A15" w:rsidRDefault="00A706E3" w:rsidP="00DA340F">
            <w:pPr>
              <w:jc w:val="center"/>
              <w:rPr>
                <w:b/>
                <w:lang w:eastAsia="en-US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706E3" w:rsidRPr="00D36A15" w:rsidRDefault="003D30D4" w:rsidP="00DA340F">
            <w:pPr>
              <w:rPr>
                <w:lang w:eastAsia="en-US"/>
              </w:rPr>
            </w:pPr>
            <w:r w:rsidRPr="00D36A15">
              <w:rPr>
                <w:rFonts w:eastAsia="Calibri"/>
                <w:lang w:eastAsia="en-US"/>
              </w:rPr>
              <w:t>Призначення (перерахунок) пенсій</w:t>
            </w:r>
            <w:r w:rsidRPr="00D36A15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пенсійне забезпечення»</w:t>
            </w:r>
            <w:r w:rsidR="003D30D4" w:rsidRPr="00D36A15">
              <w:rPr>
                <w:lang w:eastAsia="en-US"/>
              </w:rPr>
              <w:t>,</w:t>
            </w:r>
          </w:p>
          <w:p w:rsidR="003D30D4" w:rsidRPr="00D36A15" w:rsidRDefault="003D30D4" w:rsidP="00DA340F">
            <w:pPr>
              <w:jc w:val="center"/>
              <w:rPr>
                <w:lang w:eastAsia="en-US"/>
              </w:rPr>
            </w:pPr>
            <w:r w:rsidRPr="00D36A15">
              <w:rPr>
                <w:rFonts w:eastAsia="Calibri"/>
                <w:lang w:eastAsia="en-US"/>
              </w:rPr>
              <w:t>Закон України «Про загальнообов’язкове державне пенсійне страхування»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пенсійного посвідчення</w:t>
            </w:r>
          </w:p>
        </w:tc>
        <w:tc>
          <w:tcPr>
            <w:tcW w:w="3544" w:type="dxa"/>
            <w:vAlign w:val="center"/>
          </w:tcPr>
          <w:p w:rsidR="00DA7F88" w:rsidRPr="00D36A15" w:rsidRDefault="00DA7F88" w:rsidP="00DA340F">
            <w:pPr>
              <w:jc w:val="center"/>
            </w:pPr>
            <w:r w:rsidRPr="00D36A15">
              <w:rPr>
                <w:lang w:eastAsia="en-US"/>
              </w:rPr>
              <w:t>Закон України «Про загальнообов'язкове державне пенсійне страхування»,</w:t>
            </w:r>
          </w:p>
          <w:p w:rsidR="00A706E3" w:rsidRPr="00D36A15" w:rsidRDefault="00C82D6B" w:rsidP="00DA340F">
            <w:pPr>
              <w:jc w:val="center"/>
              <w:rPr>
                <w:lang w:eastAsia="en-US"/>
              </w:rPr>
            </w:pPr>
            <w:r w:rsidRPr="00D36A15">
              <w:t xml:space="preserve">Постанова правління Пенсійного фонду України </w:t>
            </w:r>
            <w:r w:rsidR="0040408D" w:rsidRPr="00D36A15">
              <w:rPr>
                <w:lang w:eastAsia="en-US"/>
              </w:rPr>
              <w:t xml:space="preserve">від 03.11.2017  № 26-1 </w:t>
            </w:r>
            <w:r w:rsidRPr="00D36A15">
              <w:t xml:space="preserve">«Про порядок оформлення, виготовлення та видачі документів, що підтверджують призначення особі пенсії» 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довідок:</w:t>
            </w:r>
          </w:p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- про розмір пенсії;</w:t>
            </w:r>
          </w:p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- про перебування на обліку;</w:t>
            </w:r>
          </w:p>
          <w:p w:rsidR="00A706E3" w:rsidRPr="00D36A15" w:rsidRDefault="00A706E3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- про заробітну плату за формою ОК-5 (ОК-2, ОК-7)</w:t>
            </w:r>
          </w:p>
        </w:tc>
        <w:tc>
          <w:tcPr>
            <w:tcW w:w="3544" w:type="dxa"/>
            <w:vAlign w:val="center"/>
          </w:tcPr>
          <w:p w:rsidR="00A706E3" w:rsidRPr="00D36A15" w:rsidRDefault="00A706E3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пенсійне забезпечення»</w:t>
            </w:r>
            <w:r w:rsidR="00DA7F88" w:rsidRPr="00D36A15">
              <w:rPr>
                <w:lang w:eastAsia="en-US"/>
              </w:rPr>
              <w:t xml:space="preserve">, </w:t>
            </w:r>
            <w:r w:rsidR="00DA7F88" w:rsidRPr="00D36A15">
              <w:rPr>
                <w:bCs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9F78D8" w:rsidRPr="00D36A15" w:rsidTr="004C2970">
        <w:tc>
          <w:tcPr>
            <w:tcW w:w="648" w:type="dxa"/>
          </w:tcPr>
          <w:p w:rsidR="009F78D8" w:rsidRPr="00D36A15" w:rsidRDefault="009F78D8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9F78D8" w:rsidRPr="00D36A15" w:rsidRDefault="009F78D8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допомоги на поховання</w:t>
            </w:r>
          </w:p>
        </w:tc>
        <w:tc>
          <w:tcPr>
            <w:tcW w:w="3544" w:type="dxa"/>
            <w:vAlign w:val="center"/>
          </w:tcPr>
          <w:p w:rsidR="009F78D8" w:rsidRPr="00D36A15" w:rsidRDefault="009F78D8" w:rsidP="00DA340F">
            <w:pPr>
              <w:jc w:val="center"/>
              <w:rPr>
                <w:lang w:eastAsia="en-US"/>
              </w:rPr>
            </w:pPr>
            <w:r w:rsidRPr="00D36A15">
              <w:rPr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874F51" w:rsidRPr="00D36A15" w:rsidTr="004C2970">
        <w:tc>
          <w:tcPr>
            <w:tcW w:w="648" w:type="dxa"/>
          </w:tcPr>
          <w:p w:rsidR="00874F51" w:rsidRPr="00D36A15" w:rsidRDefault="00874F51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74F51" w:rsidRPr="00D36A15" w:rsidRDefault="00874F51" w:rsidP="00DA340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Переведення пенсії за новим місцем проживання</w:t>
            </w:r>
          </w:p>
        </w:tc>
        <w:tc>
          <w:tcPr>
            <w:tcW w:w="3544" w:type="dxa"/>
            <w:vMerge w:val="restart"/>
            <w:vAlign w:val="center"/>
          </w:tcPr>
          <w:p w:rsidR="00C82D6B" w:rsidRPr="00D36A15" w:rsidRDefault="00874F51" w:rsidP="00DA340F">
            <w:pPr>
              <w:jc w:val="center"/>
              <w:rPr>
                <w:lang w:eastAsia="en-US"/>
              </w:rPr>
            </w:pPr>
            <w:r w:rsidRPr="00D36A15">
              <w:rPr>
                <w:bCs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874F51" w:rsidRPr="00D36A15" w:rsidTr="004C2970">
        <w:tc>
          <w:tcPr>
            <w:tcW w:w="648" w:type="dxa"/>
          </w:tcPr>
          <w:p w:rsidR="00874F51" w:rsidRPr="00D36A15" w:rsidRDefault="00874F51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74F51" w:rsidRPr="00D36A15" w:rsidRDefault="00874F51" w:rsidP="00DA340F">
            <w:pPr>
              <w:rPr>
                <w:strike/>
                <w:lang w:eastAsia="en-US"/>
              </w:rPr>
            </w:pPr>
            <w:r w:rsidRPr="00D36A15">
              <w:rPr>
                <w:lang w:eastAsia="en-US"/>
              </w:rPr>
              <w:t>Зміна способу виплати пенсії</w:t>
            </w:r>
          </w:p>
        </w:tc>
        <w:tc>
          <w:tcPr>
            <w:tcW w:w="3544" w:type="dxa"/>
            <w:vMerge/>
            <w:vAlign w:val="center"/>
          </w:tcPr>
          <w:p w:rsidR="00874F51" w:rsidRPr="00D36A15" w:rsidRDefault="00874F51" w:rsidP="00DA340F">
            <w:pPr>
              <w:jc w:val="center"/>
              <w:rPr>
                <w:lang w:eastAsia="en-US"/>
              </w:rPr>
            </w:pPr>
          </w:p>
        </w:tc>
      </w:tr>
    </w:tbl>
    <w:p w:rsidR="00A706E3" w:rsidRPr="00D36A15" w:rsidRDefault="00A706E3" w:rsidP="00DA340F">
      <w:pPr>
        <w:rPr>
          <w:vanish/>
        </w:rPr>
      </w:pPr>
    </w:p>
    <w:tbl>
      <w:tblPr>
        <w:tblW w:w="986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669"/>
        <w:gridCol w:w="3545"/>
      </w:tblGrid>
      <w:tr w:rsidR="00A706E3" w:rsidRPr="00D36A15" w:rsidTr="00D46AC1">
        <w:tc>
          <w:tcPr>
            <w:tcW w:w="9862" w:type="dxa"/>
            <w:gridSpan w:val="3"/>
          </w:tcPr>
          <w:p w:rsidR="00874F51" w:rsidRPr="00D36A15" w:rsidRDefault="00874F51" w:rsidP="00DA340F">
            <w:pPr>
              <w:tabs>
                <w:tab w:val="left" w:pos="456"/>
              </w:tabs>
              <w:ind w:left="314" w:hanging="287"/>
              <w:jc w:val="center"/>
              <w:rPr>
                <w:b/>
              </w:rPr>
            </w:pPr>
          </w:p>
          <w:p w:rsidR="00A706E3" w:rsidRPr="00D36A15" w:rsidRDefault="009C3F62" w:rsidP="00DA340F">
            <w:pPr>
              <w:tabs>
                <w:tab w:val="left" w:pos="456"/>
              </w:tabs>
              <w:ind w:left="314" w:hanging="287"/>
              <w:jc w:val="center"/>
              <w:rPr>
                <w:b/>
              </w:rPr>
            </w:pPr>
            <w:r w:rsidRPr="00D36A15">
              <w:rPr>
                <w:b/>
              </w:rPr>
              <w:t xml:space="preserve">АДМІНІСТРАТИВНІ </w:t>
            </w:r>
            <w:r w:rsidR="00A706E3" w:rsidRPr="00D36A15">
              <w:rPr>
                <w:b/>
              </w:rPr>
              <w:t xml:space="preserve">ПОСЛУГИ СОЦІАЛЬНОГО ХАРАКТЕРУ </w:t>
            </w:r>
          </w:p>
          <w:p w:rsidR="00A706E3" w:rsidRPr="00D36A15" w:rsidRDefault="00A706E3" w:rsidP="00DA340F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D36A15" w:rsidRDefault="00A706E3" w:rsidP="00DA340F">
            <w:r w:rsidRPr="00D36A15">
              <w:t xml:space="preserve">Надання субсидії для відшкодування витрат на оплату житлово-комунальних послуг, придбання </w:t>
            </w:r>
            <w:r w:rsidRPr="00D36A15">
              <w:lastRenderedPageBreak/>
              <w:t>скрапленого газу, твердого та рідкого пічного побутового палива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lastRenderedPageBreak/>
              <w:t>Закон України “Про житлово-комунальні послуги”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D36A15" w:rsidRDefault="00A706E3" w:rsidP="00DA340F">
            <w:r w:rsidRPr="00D36A15"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Бюджетний кодекс України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D36A15" w:rsidRDefault="00A706E3" w:rsidP="00DA340F">
            <w:r w:rsidRPr="00D36A15"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C64F5E">
            <w:pPr>
              <w:jc w:val="center"/>
            </w:pPr>
            <w:r w:rsidRPr="00D36A15">
              <w:t>Сімейний кодекс України,</w:t>
            </w:r>
          </w:p>
        </w:tc>
      </w:tr>
      <w:tr w:rsidR="00A706E3" w:rsidRPr="00D36A15" w:rsidTr="004C2970">
        <w:tc>
          <w:tcPr>
            <w:tcW w:w="648" w:type="dxa"/>
            <w:tcBorders>
              <w:bottom w:val="single" w:sz="4" w:space="0" w:color="auto"/>
            </w:tcBorders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FFFFFF" w:themeFill="background1"/>
          </w:tcPr>
          <w:p w:rsidR="00A706E3" w:rsidRPr="00D36A15" w:rsidRDefault="00A706E3" w:rsidP="00DA340F">
            <w:r w:rsidRPr="00D36A15"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«Про державні нагороди»</w:t>
            </w:r>
          </w:p>
        </w:tc>
      </w:tr>
      <w:tr w:rsidR="00A706E3" w:rsidRPr="00D36A15" w:rsidTr="004C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Прийняття рішення щодо соціального обслуговування особи територіальним центром соціального обслуговування (надання соціальних послуг)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E3" w:rsidRPr="00D36A15" w:rsidRDefault="00A706E3" w:rsidP="001B22A7">
            <w:pPr>
              <w:jc w:val="center"/>
            </w:pPr>
            <w:r w:rsidRPr="00D36A15">
              <w:t>Закон України “Про соціальні послуги”</w:t>
            </w:r>
          </w:p>
        </w:tc>
      </w:tr>
      <w:tr w:rsidR="00A706E3" w:rsidRPr="00D36A15" w:rsidTr="004C2970">
        <w:tc>
          <w:tcPr>
            <w:tcW w:w="648" w:type="dxa"/>
            <w:tcBorders>
              <w:top w:val="single" w:sz="4" w:space="0" w:color="auto"/>
            </w:tcBorders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Видача довідки для отримання пільг </w:t>
            </w:r>
            <w:r w:rsidR="0083079D" w:rsidRPr="00C64F5E">
              <w:t>особам з інвалідністю</w:t>
            </w:r>
            <w:r w:rsidRPr="00C64F5E">
              <w:t>, які не мають права на пенсію чи соціальну допомогу</w:t>
            </w:r>
          </w:p>
        </w:tc>
        <w:tc>
          <w:tcPr>
            <w:tcW w:w="3545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C64F5E">
              <w:t xml:space="preserve">Закон України “Про основи соціальної захищеності </w:t>
            </w:r>
            <w:r w:rsidR="001F7B83" w:rsidRPr="00C64F5E">
              <w:t xml:space="preserve">осіб з інвалідністю </w:t>
            </w:r>
            <w:r w:rsidRPr="00C64F5E">
              <w:t>в Україні</w:t>
            </w:r>
            <w:r w:rsidRPr="00D36A15">
              <w:t>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Видача довідки про взяття на облік внутрішньо переміщеної особи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забезпечення прав і свобод внутрішньо переміщених осіб”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Надання державної соціальної допомоги малозабезпеченим сім’ям</w:t>
            </w:r>
          </w:p>
          <w:p w:rsidR="00A706E3" w:rsidRPr="00C64F5E" w:rsidRDefault="00A706E3" w:rsidP="00DA340F"/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державну соціальну допомогу малозабезпеченим сім’ям”</w:t>
            </w:r>
          </w:p>
        </w:tc>
      </w:tr>
      <w:tr w:rsidR="00BE733E" w:rsidRPr="00D36A15" w:rsidTr="004C2970">
        <w:tc>
          <w:tcPr>
            <w:tcW w:w="648" w:type="dxa"/>
          </w:tcPr>
          <w:p w:rsidR="00BE733E" w:rsidRPr="00D36A15" w:rsidRDefault="00BE733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BE733E" w:rsidRPr="00C64F5E" w:rsidRDefault="00BE733E" w:rsidP="00DA340F">
            <w:r w:rsidRPr="00C64F5E"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545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BE733E" w:rsidRPr="00D36A15" w:rsidRDefault="00BE733E" w:rsidP="00DA340F">
            <w:pPr>
              <w:jc w:val="center"/>
            </w:pPr>
            <w:r w:rsidRPr="00D36A15">
              <w:t>Закон України “Про державну допомогу сім’ям з дітьми”</w:t>
            </w:r>
          </w:p>
        </w:tc>
      </w:tr>
      <w:tr w:rsidR="00BE733E" w:rsidRPr="00D36A15" w:rsidTr="004C2970">
        <w:tc>
          <w:tcPr>
            <w:tcW w:w="648" w:type="dxa"/>
          </w:tcPr>
          <w:p w:rsidR="00BE733E" w:rsidRPr="00D36A15" w:rsidRDefault="00BE733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BE733E" w:rsidRPr="00C64F5E" w:rsidRDefault="00BE733E" w:rsidP="00DA340F">
            <w:r w:rsidRPr="00C64F5E">
              <w:t>Надання державної допомоги при народженні дитини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BE733E" w:rsidRPr="00D36A15" w:rsidRDefault="00BE733E" w:rsidP="00DA340F">
            <w:pPr>
              <w:jc w:val="center"/>
            </w:pPr>
          </w:p>
        </w:tc>
      </w:tr>
      <w:tr w:rsidR="00BE733E" w:rsidRPr="00D36A15" w:rsidTr="004C2970">
        <w:tc>
          <w:tcPr>
            <w:tcW w:w="648" w:type="dxa"/>
          </w:tcPr>
          <w:p w:rsidR="00BE733E" w:rsidRPr="00D36A15" w:rsidRDefault="00BE733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BE733E" w:rsidRPr="00C64F5E" w:rsidRDefault="00BE733E" w:rsidP="00DA340F">
            <w:r w:rsidRPr="00C64F5E">
              <w:t>Надання державної допомоги при усиновленні дитини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BE733E" w:rsidRPr="00D36A15" w:rsidRDefault="00BE733E" w:rsidP="00DA340F">
            <w:pPr>
              <w:jc w:val="center"/>
            </w:pPr>
          </w:p>
        </w:tc>
      </w:tr>
      <w:tr w:rsidR="00BE733E" w:rsidRPr="00D36A15" w:rsidTr="004C2970">
        <w:tc>
          <w:tcPr>
            <w:tcW w:w="648" w:type="dxa"/>
          </w:tcPr>
          <w:p w:rsidR="00BE733E" w:rsidRPr="00D36A15" w:rsidRDefault="00BE733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BE733E" w:rsidRPr="00C64F5E" w:rsidRDefault="00BE733E" w:rsidP="00DA340F">
            <w:r w:rsidRPr="00C64F5E"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BE733E" w:rsidRPr="00D36A15" w:rsidRDefault="00BE733E" w:rsidP="00DA340F">
            <w:pPr>
              <w:jc w:val="center"/>
            </w:pPr>
          </w:p>
        </w:tc>
      </w:tr>
      <w:tr w:rsidR="00BE733E" w:rsidRPr="00D36A15" w:rsidTr="004C2970">
        <w:tc>
          <w:tcPr>
            <w:tcW w:w="648" w:type="dxa"/>
          </w:tcPr>
          <w:p w:rsidR="00BE733E" w:rsidRPr="00D36A15" w:rsidRDefault="00BE733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BE733E" w:rsidRPr="00C64F5E" w:rsidRDefault="00BE733E" w:rsidP="00DA340F">
            <w:r w:rsidRPr="00C64F5E">
              <w:t>Надання державної допомоги на дітей одиноким матерям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BE733E" w:rsidRPr="00D36A15" w:rsidRDefault="00BE733E" w:rsidP="00DA340F">
            <w:pPr>
              <w:jc w:val="center"/>
            </w:pPr>
          </w:p>
        </w:tc>
      </w:tr>
      <w:tr w:rsidR="00C64F5E" w:rsidRPr="00D36A15" w:rsidTr="004C2970">
        <w:tc>
          <w:tcPr>
            <w:tcW w:w="648" w:type="dxa"/>
          </w:tcPr>
          <w:p w:rsidR="00C64F5E" w:rsidRPr="00D36A15" w:rsidRDefault="00C64F5E" w:rsidP="00DA340F">
            <w:pPr>
              <w:pStyle w:val="1"/>
              <w:ind w:hanging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C64F5E" w:rsidRPr="00C64F5E" w:rsidRDefault="00C64F5E" w:rsidP="00DA340F">
            <w:r w:rsidRPr="00C64F5E">
              <w:t>Надання державної допомоги особі, яка доглядає за хворою дитиною</w:t>
            </w:r>
          </w:p>
        </w:tc>
        <w:tc>
          <w:tcPr>
            <w:tcW w:w="3545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C64F5E" w:rsidRPr="00D36A15" w:rsidRDefault="00C64F5E" w:rsidP="00DA340F">
            <w:pPr>
              <w:jc w:val="center"/>
            </w:pPr>
            <w:r w:rsidRPr="00C64F5E">
              <w:t>Закон України “Про державну соціальну допомогу особам з інвалідністю з дитинства та дітям</w:t>
            </w:r>
            <w:r w:rsidRPr="00C64F5E">
              <w:rPr>
                <w:lang w:val="ru-RU"/>
              </w:rPr>
              <w:t xml:space="preserve"> </w:t>
            </w:r>
            <w:r w:rsidRPr="00C64F5E">
              <w:t>з інвалідністю ”</w:t>
            </w:r>
          </w:p>
        </w:tc>
      </w:tr>
      <w:tr w:rsidR="00C64F5E" w:rsidRPr="00D36A15" w:rsidTr="004C2970">
        <w:tc>
          <w:tcPr>
            <w:tcW w:w="648" w:type="dxa"/>
          </w:tcPr>
          <w:p w:rsidR="00C64F5E" w:rsidRPr="00D36A15" w:rsidRDefault="00C64F5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C64F5E" w:rsidRPr="00C64F5E" w:rsidRDefault="00C64F5E" w:rsidP="00DA340F">
            <w:r w:rsidRPr="00C64F5E"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C64F5E" w:rsidRPr="00C64F5E" w:rsidRDefault="00C64F5E" w:rsidP="00DA340F">
            <w:pPr>
              <w:jc w:val="center"/>
            </w:pPr>
          </w:p>
        </w:tc>
      </w:tr>
      <w:tr w:rsidR="00C64F5E" w:rsidRPr="00D36A15" w:rsidTr="004C2970">
        <w:tc>
          <w:tcPr>
            <w:tcW w:w="648" w:type="dxa"/>
          </w:tcPr>
          <w:p w:rsidR="00C64F5E" w:rsidRPr="00D36A15" w:rsidRDefault="00C64F5E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C64F5E" w:rsidRPr="00C64F5E" w:rsidRDefault="00C64F5E" w:rsidP="00DA340F">
            <w:r w:rsidRPr="00C64F5E"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C64F5E" w:rsidRPr="00D36A15" w:rsidRDefault="00C64F5E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Надання державної соціальної допомоги на догляд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Компенсаційна виплата фізичній особі, яка надає соціальні послуги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соціальні послуги”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Надання щомісячної компенсаційної виплати непрацюючій особі, яка здійснює догляд за </w:t>
            </w:r>
            <w:r w:rsidR="0083079D" w:rsidRPr="00C64F5E">
              <w:t>особою з інвалідністю</w:t>
            </w:r>
            <w:r w:rsidRPr="00C64F5E">
              <w:t xml:space="preserve"> I групи або за особою, яка досягла 80-річного віку 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державну соціальну допомогу малозабезпеченим сім’ям”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rPr>
                <w:lang w:val="ru-RU"/>
              </w:rPr>
            </w:pPr>
            <w:r w:rsidRPr="00C64F5E">
              <w:t xml:space="preserve">Надання грошової допомоги особі, яка проживає разом з </w:t>
            </w:r>
            <w:r w:rsidR="0083079D" w:rsidRPr="00C64F5E">
              <w:t>особою з інвалідністю</w:t>
            </w:r>
            <w:r w:rsidRPr="00C64F5E">
              <w:t xml:space="preserve"> I чи II групи внаслідок психічного розладу, який за висновком лікарської комісії медичного закладу потребує постійного сторо</w:t>
            </w:r>
            <w:r w:rsidR="0083079D" w:rsidRPr="00C64F5E">
              <w:t xml:space="preserve">ннього догляду, на догляд за </w:t>
            </w:r>
            <w:r w:rsidR="0083079D" w:rsidRPr="00C64F5E">
              <w:rPr>
                <w:lang w:val="ru-RU"/>
              </w:rPr>
              <w:t>нею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C64F5E">
            <w:pPr>
              <w:jc w:val="center"/>
            </w:pPr>
            <w:r w:rsidRPr="00D36A15">
              <w:t>Закон України “Про психіатричну допомогу”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забезпечення прав і свобод внутрішньо переміщених осіб”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C64F5E">
            <w:pPr>
              <w:jc w:val="center"/>
            </w:pPr>
            <w:r w:rsidRPr="00D36A15">
              <w:t>Закон України “Про волонтерську діяльність”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Призначення одноразової грошової/ матеріальної допомоги </w:t>
            </w:r>
            <w:r w:rsidR="0083079D" w:rsidRPr="00C64F5E">
              <w:t>особам з інвалідністю</w:t>
            </w:r>
            <w:r w:rsidRPr="00C64F5E">
              <w:t xml:space="preserve"> та дітям</w:t>
            </w:r>
            <w:r w:rsidR="0083079D" w:rsidRPr="00C64F5E">
              <w:t xml:space="preserve"> з інвалідністю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основи соціальної захищеності </w:t>
            </w:r>
            <w:r w:rsidR="0083079D" w:rsidRPr="00C64F5E">
              <w:t>особам з інвалідністю</w:t>
            </w:r>
            <w:r w:rsidRPr="00C64F5E">
              <w:t xml:space="preserve"> в Україні”</w:t>
            </w:r>
          </w:p>
        </w:tc>
      </w:tr>
      <w:tr w:rsidR="00574047" w:rsidRPr="00D36A15" w:rsidTr="004C2970">
        <w:trPr>
          <w:trHeight w:val="1520"/>
        </w:trPr>
        <w:tc>
          <w:tcPr>
            <w:tcW w:w="648" w:type="dxa"/>
          </w:tcPr>
          <w:p w:rsidR="00C82D6B" w:rsidRPr="00D36A15" w:rsidRDefault="00C82D6B" w:rsidP="00DA340F">
            <w:pPr>
              <w:pStyle w:val="1"/>
              <w:tabs>
                <w:tab w:val="left" w:pos="456"/>
              </w:tabs>
              <w:ind w:hanging="6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574047" w:rsidRPr="00C64F5E" w:rsidRDefault="00574047" w:rsidP="00DA340F">
            <w:r w:rsidRPr="00C64F5E"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574047" w:rsidRPr="00D36A15" w:rsidRDefault="00574047" w:rsidP="00DA340F">
            <w:pPr>
              <w:jc w:val="center"/>
            </w:pPr>
            <w:r w:rsidRPr="00D36A15"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 xml:space="preserve">Призначення одноразової компенсації </w:t>
            </w:r>
            <w:r w:rsidR="00A706E3" w:rsidRPr="00C64F5E">
              <w:t>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</w:p>
        </w:tc>
      </w:tr>
      <w:tr w:rsidR="00102D77" w:rsidRPr="00D36A15" w:rsidTr="004C2970">
        <w:tc>
          <w:tcPr>
            <w:tcW w:w="648" w:type="dxa"/>
          </w:tcPr>
          <w:p w:rsidR="00102D77" w:rsidRPr="00D36A15" w:rsidRDefault="00102D77" w:rsidP="00DA340F">
            <w:pPr>
              <w:pStyle w:val="1"/>
              <w:ind w:hanging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102D77" w:rsidRPr="00C64F5E" w:rsidRDefault="005138DD" w:rsidP="00DA340F">
            <w:r w:rsidRPr="00C64F5E"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02D77" w:rsidRPr="00D36A15" w:rsidRDefault="00102D77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одноразової компенсації</w:t>
            </w:r>
            <w:r w:rsidR="00A706E3" w:rsidRPr="00C64F5E">
              <w:t xml:space="preserve">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грошової компенсації</w:t>
            </w:r>
            <w:r w:rsidR="00A706E3" w:rsidRPr="00C64F5E">
              <w:t xml:space="preserve"> вартості проїзду до санаторно-курортного закладу і назад </w:t>
            </w:r>
            <w:r w:rsidR="001F7B83" w:rsidRPr="00C64F5E">
              <w:t>особам з інвалідністю</w:t>
            </w:r>
            <w:r w:rsidR="001F7B83" w:rsidRPr="00C64F5E">
              <w:rPr>
                <w:lang w:val="ru-RU"/>
              </w:rPr>
              <w:t xml:space="preserve"> </w:t>
            </w:r>
            <w:proofErr w:type="spellStart"/>
            <w:r w:rsidR="001F7B83" w:rsidRPr="00C64F5E">
              <w:rPr>
                <w:lang w:val="ru-RU"/>
              </w:rPr>
              <w:t>внасл</w:t>
            </w:r>
            <w:r w:rsidR="001F7B83" w:rsidRPr="00C64F5E">
              <w:t>ідок</w:t>
            </w:r>
            <w:proofErr w:type="spellEnd"/>
            <w:r w:rsidR="00A706E3" w:rsidRPr="00C64F5E">
              <w:t xml:space="preserve"> війни та прирівняним до них особам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  <w:r w:rsidRPr="00D36A15">
              <w:t>Закон України “Про статус ветеранів війни, гарантії їх соціального захисту”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грошової компенсації</w:t>
            </w:r>
            <w:r w:rsidR="00A706E3" w:rsidRPr="00C64F5E">
              <w:t xml:space="preserve"> </w:t>
            </w:r>
            <w:r w:rsidR="001F7B83" w:rsidRPr="00C64F5E">
              <w:t>особам з інвалідністю</w:t>
            </w:r>
            <w:r w:rsidR="00A706E3" w:rsidRPr="00C64F5E">
              <w:t xml:space="preserve"> замість санаторно-курортної путівки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реабілітацію </w:t>
            </w:r>
            <w:r w:rsidR="00EF4F36" w:rsidRPr="00C64F5E">
              <w:t>осіб з інвалідністю</w:t>
            </w:r>
            <w:r w:rsidRPr="00C64F5E">
              <w:t xml:space="preserve"> в Україні”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грошової компенсації</w:t>
            </w:r>
            <w:r w:rsidR="00A706E3" w:rsidRPr="00C64F5E">
              <w:t xml:space="preserve"> вартості проїзду до санаторно-курортного закладу (відділення спінального профілю) і назад особам, які супроводжують </w:t>
            </w:r>
            <w:r w:rsidR="001F7B83" w:rsidRPr="00C64F5E">
              <w:t>осіб з інвалідністю</w:t>
            </w:r>
            <w:r w:rsidR="00A706E3" w:rsidRPr="00C64F5E">
              <w:t xml:space="preserve"> I та II групи з наслідками травм і захворюваннями хребта та спинного мозку 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грошової компенсації</w:t>
            </w:r>
            <w:r w:rsidR="00A706E3" w:rsidRPr="00C64F5E">
              <w:t xml:space="preserve"> вартості самостійного санаторно-курортного лікування </w:t>
            </w:r>
            <w:proofErr w:type="spellStart"/>
            <w:r w:rsidR="00EF4F36" w:rsidRPr="00C64F5E">
              <w:t>особ</w:t>
            </w:r>
            <w:proofErr w:type="spellEnd"/>
            <w:r w:rsidR="00EF4F36" w:rsidRPr="00C64F5E">
              <w:t xml:space="preserve"> з інвалідністю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реабілітацію </w:t>
            </w:r>
            <w:r w:rsidR="00EF4F36" w:rsidRPr="00C64F5E">
              <w:t>осіб з інвалідністю</w:t>
            </w:r>
            <w:r w:rsidRPr="00C64F5E">
              <w:t xml:space="preserve"> в Україні”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>Призначення грошової компенсації</w:t>
            </w:r>
            <w:r w:rsidR="00A706E3" w:rsidRPr="00C64F5E">
              <w:t xml:space="preserve">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статус і соціальний захист громадян, які постраждали внаслідок </w:t>
            </w:r>
            <w:r w:rsidRPr="00C64F5E">
              <w:lastRenderedPageBreak/>
              <w:t>Чорнобильської катастрофи”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BE733E" w:rsidP="00DA340F">
            <w:r w:rsidRPr="00C64F5E">
              <w:t xml:space="preserve">Призначення грошової компенсації </w:t>
            </w:r>
            <w:r w:rsidR="00EF4F36" w:rsidRPr="00C64F5E">
              <w:t>особам з інвалідністю</w:t>
            </w:r>
            <w:r w:rsidR="00A706E3" w:rsidRPr="00C64F5E">
              <w:t xml:space="preserve">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1B22A7">
            <w:pPr>
              <w:jc w:val="center"/>
            </w:pPr>
            <w:r w:rsidRPr="00C64F5E">
              <w:t xml:space="preserve">Закон України “Про реабілітацію </w:t>
            </w:r>
            <w:r w:rsidR="00EF4F36" w:rsidRPr="00C64F5E">
              <w:t>осіб з інвалідністю</w:t>
            </w:r>
            <w:r w:rsidRPr="00C64F5E">
              <w:t xml:space="preserve"> в Україні”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285973" w:rsidRPr="00C64F5E" w:rsidRDefault="00285973" w:rsidP="00DA340F">
            <w:r w:rsidRPr="00C64F5E">
              <w:t xml:space="preserve">Видача направлення (путівки) особам з інвалідністю та / або дітям з інвалідністю до реабілітаційних установ сфери управління </w:t>
            </w:r>
            <w:proofErr w:type="spellStart"/>
            <w:r w:rsidRPr="00C64F5E">
              <w:t>Мінсоцполітики</w:t>
            </w:r>
            <w:proofErr w:type="spellEnd"/>
            <w:r w:rsidRPr="00C64F5E">
              <w:t xml:space="preserve"> та / або структурних підрозділів з питань соціального захисту населення обласних, </w:t>
            </w:r>
            <w:r w:rsidR="000F15E4" w:rsidRPr="00C64F5E">
              <w:t>К</w:t>
            </w:r>
            <w:r w:rsidRPr="00C64F5E">
              <w:t xml:space="preserve">иївської та </w:t>
            </w:r>
            <w:r w:rsidR="000F15E4" w:rsidRPr="00C64F5E">
              <w:t>С</w:t>
            </w:r>
            <w:r w:rsidRPr="00C64F5E">
              <w:t>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F16342" w:rsidRPr="00C64F5E" w:rsidRDefault="00A706E3" w:rsidP="00DA340F">
            <w:r w:rsidRPr="00C64F5E"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</w:t>
            </w:r>
            <w:r w:rsidR="00EF4F36" w:rsidRPr="00C64F5E">
              <w:t>осіб з інвалідністю</w:t>
            </w:r>
            <w:r w:rsidRPr="00C64F5E">
              <w:t xml:space="preserve"> автомобілем 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Видача направлення на забезпечення технічними та іншими засобами реабілітації </w:t>
            </w:r>
            <w:r w:rsidR="00EF4F36" w:rsidRPr="00C64F5E">
              <w:t>осіб з інвалідністю</w:t>
            </w:r>
            <w:r w:rsidRPr="00C64F5E">
              <w:t xml:space="preserve"> та дітей</w:t>
            </w:r>
            <w:r w:rsidR="00EF4F36" w:rsidRPr="00C64F5E">
              <w:t xml:space="preserve"> з інвалідністю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реабілітацію </w:t>
            </w:r>
            <w:r w:rsidR="00EF4F36" w:rsidRPr="00C64F5E">
              <w:t>осіб з інвалідністю</w:t>
            </w:r>
            <w:r w:rsidRPr="00C64F5E">
              <w:t xml:space="preserve"> в Україні”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 xml:space="preserve">Видача путівки на влаштування до будинку-інтернату для громадян похилого віку та </w:t>
            </w:r>
            <w:r w:rsidR="00EF4F36" w:rsidRPr="00C64F5E">
              <w:t>осіб з інвалідністю</w:t>
            </w:r>
            <w:r w:rsidRPr="00C64F5E">
              <w:t>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C64F5E">
            <w:pPr>
              <w:jc w:val="center"/>
            </w:pPr>
            <w:r w:rsidRPr="00D36A15">
              <w:t>Закон України “Про соціальні послуги”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Установлення статусу, видача посвідчень та призначення компенсації і допомоги:</w:t>
            </w:r>
          </w:p>
          <w:p w:rsidR="00A706E3" w:rsidRPr="00C64F5E" w:rsidRDefault="00A706E3" w:rsidP="00DA340F">
            <w:r w:rsidRPr="00C64F5E">
              <w:t>1) батькам багатодітної сім’ї та дитини з багатодітної сім’ї</w:t>
            </w:r>
          </w:p>
          <w:p w:rsidR="00A706E3" w:rsidRPr="00C64F5E" w:rsidRDefault="00A706E3" w:rsidP="00DA340F">
            <w:r w:rsidRPr="00C64F5E">
              <w:t>2) особам, які постраждали внаслідок Чорнобильської катастрофи (відповідно до визначених категорій)</w:t>
            </w:r>
          </w:p>
          <w:p w:rsidR="00A706E3" w:rsidRPr="00C64F5E" w:rsidRDefault="00A706E3" w:rsidP="00DA340F">
            <w:r w:rsidRPr="00C64F5E">
              <w:t>3) членам сім’ї загиблого (померлого) ветерана війни</w:t>
            </w:r>
          </w:p>
          <w:p w:rsidR="00A706E3" w:rsidRPr="00C64F5E" w:rsidRDefault="00A706E3" w:rsidP="00DA340F">
            <w:r w:rsidRPr="00C64F5E">
              <w:t>4) учасникам війни</w:t>
            </w:r>
          </w:p>
          <w:p w:rsidR="00A706E3" w:rsidRPr="00C64F5E" w:rsidRDefault="00A706E3" w:rsidP="00DA340F">
            <w:r w:rsidRPr="00C64F5E">
              <w:t xml:space="preserve">5) </w:t>
            </w:r>
            <w:r w:rsidR="00EF4F36" w:rsidRPr="00C64F5E">
              <w:t>особам з інвалідністю внаслідок</w:t>
            </w:r>
            <w:r w:rsidRPr="00C64F5E">
              <w:t xml:space="preserve"> війни</w:t>
            </w:r>
          </w:p>
          <w:p w:rsidR="00A706E3" w:rsidRPr="00C64F5E" w:rsidRDefault="00A706E3" w:rsidP="00DA340F">
            <w:r w:rsidRPr="00C64F5E">
              <w:t>6) особам, які постраждали від торгівлі людьми</w:t>
            </w:r>
          </w:p>
          <w:p w:rsidR="00A706E3" w:rsidRPr="00C64F5E" w:rsidRDefault="00A706E3" w:rsidP="00DA340F">
            <w:r w:rsidRPr="00C64F5E">
              <w:t xml:space="preserve">7) </w:t>
            </w:r>
            <w:r w:rsidR="00EF4F36" w:rsidRPr="00C64F5E">
              <w:t>особам з інвалідністю</w:t>
            </w:r>
            <w:r w:rsidRPr="00C64F5E">
              <w:t xml:space="preserve"> та дітям</w:t>
            </w:r>
            <w:r w:rsidR="00EF4F36" w:rsidRPr="00C64F5E">
              <w:t xml:space="preserve"> з інвалідністю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  <w:r w:rsidRPr="00C64F5E">
              <w:t>Закон України “Про державну соціальну допомогу малозабезпеченим сім’ям”,</w:t>
            </w:r>
          </w:p>
          <w:p w:rsidR="00A706E3" w:rsidRPr="00C64F5E" w:rsidRDefault="00A706E3" w:rsidP="00DA340F">
            <w:pPr>
              <w:jc w:val="center"/>
            </w:pPr>
            <w:r w:rsidRPr="00C64F5E">
              <w:t>Закон України “Про статус і соціальний захист громадян, які постраждали внаслідок Чорнобильської катастрофи”,</w:t>
            </w:r>
          </w:p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державну соціальну допомогу </w:t>
            </w:r>
            <w:r w:rsidR="00EF4F36" w:rsidRPr="00C64F5E">
              <w:t>особам з інвалідністю</w:t>
            </w:r>
            <w:r w:rsidRPr="00C64F5E">
              <w:t xml:space="preserve"> з дитинства та дітям</w:t>
            </w:r>
            <w:r w:rsidR="00EF4F36" w:rsidRPr="00C64F5E">
              <w:t xml:space="preserve"> з інвалідністю </w:t>
            </w:r>
            <w:r w:rsidRPr="00C64F5E">
              <w:t>”,</w:t>
            </w:r>
          </w:p>
          <w:p w:rsidR="00A706E3" w:rsidRPr="00C64F5E" w:rsidRDefault="00A706E3" w:rsidP="00DA340F">
            <w:pPr>
              <w:jc w:val="center"/>
            </w:pPr>
            <w:r w:rsidRPr="00C64F5E">
              <w:t>Закон України “Про державну допомогу сім’ям з дітьми”,</w:t>
            </w:r>
          </w:p>
          <w:p w:rsidR="00A706E3" w:rsidRPr="00C64F5E" w:rsidRDefault="00A706E3" w:rsidP="00DA340F">
            <w:pPr>
              <w:jc w:val="center"/>
            </w:pPr>
            <w:r w:rsidRPr="00C64F5E">
              <w:t xml:space="preserve">Закон України “Про державну соціальну допомогу особам, які не мають права на пенсію, та </w:t>
            </w:r>
            <w:r w:rsidR="00EF4F36" w:rsidRPr="00C64F5E">
              <w:t>особам з інвалідністю</w:t>
            </w:r>
            <w:r w:rsidRPr="00C64F5E">
              <w:t>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r w:rsidRPr="00C64F5E">
              <w:t>Забезпечення санаторно-курортним лікуванням (путівками):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jc w:val="center"/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EF4F36" w:rsidP="00DA340F">
            <w:pPr>
              <w:numPr>
                <w:ilvl w:val="0"/>
                <w:numId w:val="23"/>
              </w:numPr>
              <w:tabs>
                <w:tab w:val="left" w:pos="454"/>
              </w:tabs>
              <w:ind w:left="170" w:firstLine="0"/>
            </w:pPr>
            <w:r w:rsidRPr="00C64F5E">
              <w:t xml:space="preserve">осіб з інвалідністю </w:t>
            </w:r>
            <w:r w:rsidR="00A706E3" w:rsidRPr="00C64F5E">
              <w:t>в з дитинства та внаслідок загального захворювання</w:t>
            </w:r>
          </w:p>
          <w:p w:rsidR="00A706E3" w:rsidRPr="00C64F5E" w:rsidRDefault="00A706E3" w:rsidP="00DA340F">
            <w:pPr>
              <w:ind w:left="170"/>
            </w:pP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C64F5E" w:rsidRDefault="00A706E3" w:rsidP="00DA340F">
            <w:pPr>
              <w:ind w:left="360"/>
              <w:jc w:val="center"/>
            </w:pPr>
            <w:r w:rsidRPr="00C64F5E">
              <w:t xml:space="preserve">Закон України “Про основи соціальної захищеності </w:t>
            </w:r>
            <w:r w:rsidR="00EF4F36" w:rsidRPr="00C64F5E">
              <w:t>осіб з інвалідністю</w:t>
            </w:r>
            <w:r w:rsidRPr="00C64F5E">
              <w:t xml:space="preserve"> в Україні”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ind w:left="170"/>
            </w:pPr>
            <w:r w:rsidRPr="00C64F5E">
              <w:t xml:space="preserve">2) осіб, які постраждали під час проведення антитерористичної операції та яким установлено статус учасника бойових дій чи </w:t>
            </w:r>
            <w:r w:rsidR="00EF4F36" w:rsidRPr="00C64F5E">
              <w:t>особи з інвалідністю внаслідок</w:t>
            </w:r>
            <w:r w:rsidRPr="00C64F5E">
              <w:t xml:space="preserve"> війни 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ind w:left="360"/>
              <w:jc w:val="center"/>
            </w:pPr>
            <w:r w:rsidRPr="00D36A15">
              <w:t>Закон України “Про статус ветеранів війни, гарантії їх соціального захисту”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ind w:left="170"/>
            </w:pPr>
            <w:r w:rsidRPr="00C64F5E">
              <w:t xml:space="preserve">3) ветеранів війни та осіб, на яких поширюється дія Законів України “Про статус ветеранів війни, гарантії їх соціального захисту” та “Про жертви </w:t>
            </w:r>
            <w:r w:rsidRPr="00C64F5E">
              <w:lastRenderedPageBreak/>
              <w:t>нацистських переслідувань”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ind w:left="360"/>
              <w:jc w:val="center"/>
            </w:pPr>
            <w:r w:rsidRPr="00D36A15">
              <w:lastRenderedPageBreak/>
              <w:t>Закон України “Про жертви нацистських переслідувань”,</w:t>
            </w:r>
          </w:p>
          <w:p w:rsidR="00A706E3" w:rsidRPr="00D36A15" w:rsidRDefault="00A706E3" w:rsidP="00DA340F">
            <w:pPr>
              <w:ind w:left="360"/>
              <w:jc w:val="center"/>
            </w:pPr>
            <w:r w:rsidRPr="00D36A15">
              <w:t xml:space="preserve">Закон України “Про статус </w:t>
            </w:r>
            <w:r w:rsidRPr="00D36A15">
              <w:lastRenderedPageBreak/>
              <w:t>ветеранів війни, гарантії їх соціального захисту”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ind w:left="170"/>
            </w:pPr>
            <w:r w:rsidRPr="00C64F5E">
              <w:t>4)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ind w:left="360"/>
              <w:jc w:val="center"/>
            </w:pPr>
            <w:r w:rsidRPr="00D36A15">
              <w:t>Закон України “Про статус і соціальний захист громадян, які постраждали внаслідок Чорнобильської катастрофи”.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54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Цивільний кодекс України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Видача дозволу опікуну на вчинення правочинів щодо: 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Цивільний кодекс України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1) відмови від майнових прав підопічного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2) видання письмових зобов’язань від імені підопічного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4) укладення договорів щодо іншого цінного майна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Видача піклувальнику дозволу на надання згоди особі, дієздатність якої обмежена, на вчинення правочинів щодо: </w:t>
            </w:r>
          </w:p>
        </w:tc>
        <w:tc>
          <w:tcPr>
            <w:tcW w:w="354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:rsidR="00A706E3" w:rsidRPr="00D36A15" w:rsidRDefault="00A706E3" w:rsidP="00DA340F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Цивільний кодекс України</w:t>
            </w: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1) відмови від майнових прав підопічного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2) видання письмових зобов’язань від імені підопічного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E3" w:rsidRPr="00D36A15" w:rsidTr="004C2970">
        <w:tc>
          <w:tcPr>
            <w:tcW w:w="648" w:type="dxa"/>
          </w:tcPr>
          <w:p w:rsidR="00A706E3" w:rsidRPr="00D36A15" w:rsidRDefault="00A706E3" w:rsidP="00DA340F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A706E3" w:rsidRPr="00C64F5E" w:rsidRDefault="00A706E3" w:rsidP="00DA340F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 </w:t>
            </w:r>
          </w:p>
        </w:tc>
        <w:tc>
          <w:tcPr>
            <w:tcW w:w="354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06E3" w:rsidRPr="00D36A15" w:rsidRDefault="00A706E3" w:rsidP="00DA340F">
            <w:pPr>
              <w:pStyle w:val="a7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77" w:rsidRPr="00D36A15" w:rsidTr="004C2970">
        <w:tc>
          <w:tcPr>
            <w:tcW w:w="648" w:type="dxa"/>
          </w:tcPr>
          <w:p w:rsidR="00F42D77" w:rsidRPr="00D36A15" w:rsidRDefault="00F42D77" w:rsidP="00DA340F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F42D77" w:rsidRPr="00C64F5E" w:rsidRDefault="00F42D77" w:rsidP="009A327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F04004" w:rsidRPr="00C64F5E">
              <w:rPr>
                <w:rFonts w:ascii="Times New Roman" w:hAnsi="Times New Roman"/>
                <w:sz w:val="24"/>
                <w:szCs w:val="24"/>
                <w:lang w:bidi="en-US"/>
              </w:rPr>
              <w:t>адання державної допомоги на дітей, які виховуються у багатодітних сім’ях</w:t>
            </w:r>
          </w:p>
        </w:tc>
        <w:tc>
          <w:tcPr>
            <w:tcW w:w="3545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F42D77" w:rsidRPr="00C64F5E" w:rsidRDefault="00F42D77" w:rsidP="00C64F5E">
            <w:pPr>
              <w:pStyle w:val="a7"/>
              <w:ind w:left="36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4F5E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України „Про охорону дитинства”</w:t>
            </w:r>
          </w:p>
        </w:tc>
      </w:tr>
      <w:tr w:rsidR="00833357" w:rsidRPr="00D36A15" w:rsidTr="004C2970">
        <w:tc>
          <w:tcPr>
            <w:tcW w:w="648" w:type="dxa"/>
          </w:tcPr>
          <w:p w:rsidR="00833357" w:rsidRPr="00D36A15" w:rsidRDefault="00833357" w:rsidP="00DA340F">
            <w:pPr>
              <w:pStyle w:val="1"/>
              <w:ind w:hanging="6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 w:themeFill="background1"/>
          </w:tcPr>
          <w:p w:rsidR="00833357" w:rsidRPr="00C64F5E" w:rsidRDefault="00F04004" w:rsidP="009A327F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  <w:lang w:bidi="en-US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354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0A0051" w:rsidRPr="00C64F5E" w:rsidRDefault="00450C59" w:rsidP="001B22A7">
            <w:pPr>
              <w:pStyle w:val="a7"/>
              <w:ind w:left="36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hyperlink r:id="rId12" w:tgtFrame="_blank" w:history="1">
              <w:r w:rsidR="000A0051" w:rsidRPr="00C64F5E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Закон України</w:t>
              </w:r>
            </w:hyperlink>
            <w:r w:rsidR="000A0051" w:rsidRPr="00C64F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„Про загальнообов’язкове державне пенсійне страхування”,</w:t>
            </w:r>
            <w:r w:rsidR="00EF4F36" w:rsidRPr="00C64F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53DF0" w:rsidRPr="00C64F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„Про внесення змін до деяких законодавчих актів України щодо підвищення пенсій”</w:t>
            </w:r>
          </w:p>
        </w:tc>
      </w:tr>
    </w:tbl>
    <w:p w:rsidR="00A706E3" w:rsidRPr="00D36A15" w:rsidRDefault="00A706E3" w:rsidP="00DA340F"/>
    <w:p w:rsidR="00A706E3" w:rsidRPr="00D36A15" w:rsidRDefault="00A706E3" w:rsidP="00DA340F">
      <w:pPr>
        <w:ind w:left="720"/>
        <w:jc w:val="both"/>
        <w:rPr>
          <w:b/>
        </w:rPr>
      </w:pPr>
    </w:p>
    <w:p w:rsidR="00A706E3" w:rsidRPr="00D36A15" w:rsidRDefault="00C82D6B" w:rsidP="00DA340F">
      <w:pPr>
        <w:jc w:val="center"/>
        <w:rPr>
          <w:b/>
        </w:rPr>
      </w:pPr>
      <w:r w:rsidRPr="00D36A15">
        <w:rPr>
          <w:b/>
        </w:rPr>
        <w:t>Додатково у ЦНАП, також можуть надаватися послуги,</w:t>
      </w:r>
    </w:p>
    <w:p w:rsidR="00A706E3" w:rsidRPr="00D36A15" w:rsidRDefault="00C82D6B" w:rsidP="00DA340F">
      <w:pPr>
        <w:jc w:val="center"/>
        <w:rPr>
          <w:b/>
        </w:rPr>
      </w:pPr>
      <w:r w:rsidRPr="00D36A15">
        <w:rPr>
          <w:b/>
        </w:rPr>
        <w:t>які випливають з розпорядження КМУ від 16.05.2014 р. №523 (в редакції розпорядження КМУ від 11.10.2017 р. №782</w:t>
      </w:r>
      <w:r w:rsidR="007C40FD" w:rsidRPr="00D36A15">
        <w:rPr>
          <w:b/>
        </w:rPr>
        <w:t>, зі змінами</w:t>
      </w:r>
      <w:r w:rsidRPr="00D36A15">
        <w:rPr>
          <w:b/>
        </w:rPr>
        <w:t>), і є важливими передовсім для суб’єктів господарювання, зокрема і при утворенні спільного (міськрайонного / селищно-районного ЦНАП):</w:t>
      </w:r>
    </w:p>
    <w:p w:rsidR="00A706E3" w:rsidRPr="00D36A15" w:rsidRDefault="00A706E3" w:rsidP="00DA340F">
      <w:pPr>
        <w:ind w:left="720"/>
        <w:jc w:val="both"/>
        <w:rPr>
          <w:b/>
        </w:rPr>
      </w:pPr>
    </w:p>
    <w:tbl>
      <w:tblPr>
        <w:tblW w:w="999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7" w:type="dxa"/>
          <w:bottom w:w="7" w:type="dxa"/>
          <w:right w:w="7" w:type="dxa"/>
        </w:tblCellMar>
        <w:tblLook w:val="00A0"/>
      </w:tblPr>
      <w:tblGrid>
        <w:gridCol w:w="685"/>
        <w:gridCol w:w="5676"/>
        <w:gridCol w:w="3629"/>
      </w:tblGrid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державної санітарно-епідеміологічної експертизи документації на розроблювані техніку, технології, устаткування, інструменти тощо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2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забезпечення санітарного та епідемічного благополуччя населення”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державної санітарно-епідеміологічної експертизи щодо продукції, напівфабрикатів, речовин, матеріалів та небезпечних факторів, використання, передача або збут яких може завдати шкоди здоров’ю людей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2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забезпечення санітарного та епідемічного благополуччя населення”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Кодекс цивільного захисту України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державної екологічної експертизи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екологічну експертизу”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охорону атмосферного повітря”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здійснення операцій у сфері поводження з відходами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відходи”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Реєстрація декларації про відходи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2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відходи”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спеціальне водокористування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Водний кодекс України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проведення заходів із залученням тварин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захист тварин від жорстокого поводження”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експлуатаційного дозволу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основні принципи та вимоги до безпечності та якості харчових продуктів”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  <w:shd w:val="clear" w:color="auto" w:fill="FFFFFF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shd w:val="clear" w:color="auto" w:fill="FFFFFF"/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A706E3" w:rsidRPr="00D36A15" w:rsidRDefault="00A706E3" w:rsidP="00DA340F">
            <w:pPr>
              <w:pStyle w:val="rvps12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 України “Про дорожній рух”</w:t>
            </w:r>
          </w:p>
        </w:tc>
      </w:tr>
      <w:tr w:rsidR="00A706E3" w:rsidRPr="00D36A15" w:rsidTr="00D46AC1">
        <w:trPr>
          <w:trHeight w:val="7"/>
        </w:trPr>
        <w:tc>
          <w:tcPr>
            <w:tcW w:w="685" w:type="dxa"/>
          </w:tcPr>
          <w:p w:rsidR="00A706E3" w:rsidRPr="00D36A15" w:rsidRDefault="00A706E3" w:rsidP="00D46AC1">
            <w:pPr>
              <w:pStyle w:val="rvps14"/>
              <w:numPr>
                <w:ilvl w:val="0"/>
                <w:numId w:val="9"/>
              </w:numPr>
              <w:tabs>
                <w:tab w:val="left" w:pos="364"/>
              </w:tabs>
              <w:spacing w:before="51" w:beforeAutospacing="0" w:after="51" w:afterAutospacing="0"/>
              <w:ind w:hanging="543"/>
              <w:rPr>
                <w:color w:val="000000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C82D6B" w:rsidRPr="00D36A15" w:rsidRDefault="00A706E3" w:rsidP="00DA340F">
            <w:pPr>
              <w:pStyle w:val="rvps14"/>
              <w:spacing w:before="51" w:beforeAutospacing="0" w:after="51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A706E3" w:rsidRPr="00D36A15" w:rsidRDefault="00A706E3" w:rsidP="00DA340F">
            <w:pPr>
              <w:pStyle w:val="rvps14"/>
              <w:spacing w:before="51" w:beforeAutospacing="0" w:after="51" w:afterAutospacing="0"/>
              <w:jc w:val="center"/>
              <w:rPr>
                <w:color w:val="000000"/>
              </w:rPr>
            </w:pPr>
            <w:r w:rsidRPr="00D36A15">
              <w:rPr>
                <w:color w:val="000000"/>
              </w:rPr>
              <w:t>Закони України “Про перевезення небезпечних вантажів”, “Про дорожній рух”</w:t>
            </w:r>
          </w:p>
        </w:tc>
      </w:tr>
    </w:tbl>
    <w:p w:rsidR="00A706E3" w:rsidRPr="00D36A15" w:rsidRDefault="00A706E3" w:rsidP="00DA340F"/>
    <w:p w:rsidR="00A706E3" w:rsidRDefault="007C317A" w:rsidP="00DA340F">
      <w:pPr>
        <w:rPr>
          <w:b/>
        </w:rPr>
      </w:pPr>
      <w:r>
        <w:rPr>
          <w:b/>
        </w:rPr>
        <w:t xml:space="preserve">Начальник управління </w:t>
      </w:r>
    </w:p>
    <w:p w:rsidR="007C317A" w:rsidRPr="00D36A15" w:rsidRDefault="007C317A" w:rsidP="00DA340F">
      <w:pPr>
        <w:rPr>
          <w:b/>
        </w:rPr>
      </w:pPr>
      <w:r>
        <w:rPr>
          <w:b/>
        </w:rPr>
        <w:t>адміністративних послуг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</w:t>
      </w:r>
      <w:proofErr w:type="spellStart"/>
      <w:r>
        <w:rPr>
          <w:b/>
        </w:rPr>
        <w:t>Дурдас</w:t>
      </w:r>
      <w:proofErr w:type="spellEnd"/>
    </w:p>
    <w:sectPr w:rsidR="007C317A" w:rsidRPr="00D36A15" w:rsidSect="005A68F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AD" w:rsidRDefault="003900AD" w:rsidP="00CE6AE4">
      <w:r>
        <w:separator/>
      </w:r>
    </w:p>
  </w:endnote>
  <w:endnote w:type="continuationSeparator" w:id="0">
    <w:p w:rsidR="003900AD" w:rsidRDefault="003900AD" w:rsidP="00CE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Times New Roman"/>
    <w:panose1 w:val="020B0604020202020204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AD" w:rsidRDefault="003900AD" w:rsidP="00CE6AE4">
      <w:r>
        <w:separator/>
      </w:r>
    </w:p>
  </w:footnote>
  <w:footnote w:type="continuationSeparator" w:id="0">
    <w:p w:rsidR="003900AD" w:rsidRDefault="003900AD" w:rsidP="00CE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7F24CA"/>
    <w:multiLevelType w:val="hybridMultilevel"/>
    <w:tmpl w:val="FB268182"/>
    <w:lvl w:ilvl="0" w:tplc="300A3C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A210AD"/>
    <w:multiLevelType w:val="hybridMultilevel"/>
    <w:tmpl w:val="96245DE2"/>
    <w:lvl w:ilvl="0" w:tplc="6AC6C5C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F90957"/>
    <w:multiLevelType w:val="hybridMultilevel"/>
    <w:tmpl w:val="F2DC6F12"/>
    <w:lvl w:ilvl="0" w:tplc="01D4761A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1C89682F"/>
    <w:multiLevelType w:val="hybridMultilevel"/>
    <w:tmpl w:val="3AB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46D26"/>
    <w:multiLevelType w:val="hybridMultilevel"/>
    <w:tmpl w:val="BD60A166"/>
    <w:lvl w:ilvl="0" w:tplc="B4F6F5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DA45292"/>
    <w:multiLevelType w:val="multilevel"/>
    <w:tmpl w:val="05E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838C0"/>
    <w:multiLevelType w:val="hybridMultilevel"/>
    <w:tmpl w:val="F814B2EE"/>
    <w:lvl w:ilvl="0" w:tplc="D4264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F65CF"/>
    <w:multiLevelType w:val="multilevel"/>
    <w:tmpl w:val="0A1C3D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0F760E"/>
    <w:multiLevelType w:val="hybridMultilevel"/>
    <w:tmpl w:val="601ECC2C"/>
    <w:lvl w:ilvl="0" w:tplc="72D2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D2396"/>
    <w:multiLevelType w:val="hybridMultilevel"/>
    <w:tmpl w:val="E74866C8"/>
    <w:lvl w:ilvl="0" w:tplc="01D47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3403"/>
    <w:multiLevelType w:val="hybridMultilevel"/>
    <w:tmpl w:val="F5263FA8"/>
    <w:lvl w:ilvl="0" w:tplc="D9C021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716F87"/>
    <w:multiLevelType w:val="hybridMultilevel"/>
    <w:tmpl w:val="DFECFF92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7822A12"/>
    <w:multiLevelType w:val="hybridMultilevel"/>
    <w:tmpl w:val="266A339C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7A00"/>
    <w:multiLevelType w:val="hybridMultilevel"/>
    <w:tmpl w:val="581481E4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BDB07CE"/>
    <w:multiLevelType w:val="hybridMultilevel"/>
    <w:tmpl w:val="2F3C75A0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45B4"/>
    <w:multiLevelType w:val="hybridMultilevel"/>
    <w:tmpl w:val="A8A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86BA7"/>
    <w:multiLevelType w:val="hybridMultilevel"/>
    <w:tmpl w:val="7B96B3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B76D6"/>
    <w:multiLevelType w:val="hybridMultilevel"/>
    <w:tmpl w:val="E188C05E"/>
    <w:lvl w:ilvl="0" w:tplc="34CE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F11743"/>
    <w:multiLevelType w:val="hybridMultilevel"/>
    <w:tmpl w:val="30429F88"/>
    <w:lvl w:ilvl="0" w:tplc="E1C6E9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FB2042"/>
    <w:multiLevelType w:val="hybridMultilevel"/>
    <w:tmpl w:val="99EC72A2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979C3"/>
    <w:multiLevelType w:val="hybridMultilevel"/>
    <w:tmpl w:val="FB52228E"/>
    <w:lvl w:ilvl="0" w:tplc="01D47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F32"/>
    <w:multiLevelType w:val="hybridMultilevel"/>
    <w:tmpl w:val="12BABCCA"/>
    <w:lvl w:ilvl="0" w:tplc="300A3C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E6A5FAF"/>
    <w:multiLevelType w:val="hybridMultilevel"/>
    <w:tmpl w:val="11961794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A5BB2"/>
    <w:multiLevelType w:val="hybridMultilevel"/>
    <w:tmpl w:val="E136705E"/>
    <w:lvl w:ilvl="0" w:tplc="7310BE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C14A13"/>
    <w:multiLevelType w:val="hybridMultilevel"/>
    <w:tmpl w:val="EF123F66"/>
    <w:lvl w:ilvl="0" w:tplc="01D4761A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>
    <w:nsid w:val="62F218E6"/>
    <w:multiLevelType w:val="hybridMultilevel"/>
    <w:tmpl w:val="389C1F9C"/>
    <w:lvl w:ilvl="0" w:tplc="90B64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984A61"/>
    <w:multiLevelType w:val="hybridMultilevel"/>
    <w:tmpl w:val="6BA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0A637D"/>
    <w:multiLevelType w:val="hybridMultilevel"/>
    <w:tmpl w:val="E0C6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D23BE"/>
    <w:multiLevelType w:val="hybridMultilevel"/>
    <w:tmpl w:val="8116ADC0"/>
    <w:lvl w:ilvl="0" w:tplc="88409EAE">
      <w:start w:val="1"/>
      <w:numFmt w:val="decimal"/>
      <w:pStyle w:val="1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184680A6">
      <w:start w:val="1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8E0518"/>
    <w:multiLevelType w:val="hybridMultilevel"/>
    <w:tmpl w:val="235282AA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CED0B1F"/>
    <w:multiLevelType w:val="hybridMultilevel"/>
    <w:tmpl w:val="89EEFE92"/>
    <w:lvl w:ilvl="0" w:tplc="CC64A5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A5EB8"/>
    <w:multiLevelType w:val="hybridMultilevel"/>
    <w:tmpl w:val="BAD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8E21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B85A80"/>
    <w:multiLevelType w:val="hybridMultilevel"/>
    <w:tmpl w:val="06D8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EE45D5"/>
    <w:multiLevelType w:val="hybridMultilevel"/>
    <w:tmpl w:val="707EFC7C"/>
    <w:lvl w:ilvl="0" w:tplc="DD18A1E8">
      <w:start w:val="1"/>
      <w:numFmt w:val="decimal"/>
      <w:lvlText w:val="%1."/>
      <w:lvlJc w:val="left"/>
      <w:pPr>
        <w:tabs>
          <w:tab w:val="num" w:pos="1047"/>
        </w:tabs>
        <w:ind w:left="104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1"/>
  </w:num>
  <w:num w:numId="5">
    <w:abstractNumId w:val="2"/>
  </w:num>
  <w:num w:numId="6">
    <w:abstractNumId w:val="19"/>
  </w:num>
  <w:num w:numId="7">
    <w:abstractNumId w:val="27"/>
  </w:num>
  <w:num w:numId="8">
    <w:abstractNumId w:val="28"/>
  </w:num>
  <w:num w:numId="9">
    <w:abstractNumId w:val="30"/>
  </w:num>
  <w:num w:numId="10">
    <w:abstractNumId w:val="20"/>
  </w:num>
  <w:num w:numId="11">
    <w:abstractNumId w:val="24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5"/>
  </w:num>
  <w:num w:numId="17">
    <w:abstractNumId w:val="34"/>
  </w:num>
  <w:num w:numId="18">
    <w:abstractNumId w:val="4"/>
  </w:num>
  <w:num w:numId="19">
    <w:abstractNumId w:val="29"/>
  </w:num>
  <w:num w:numId="20">
    <w:abstractNumId w:val="33"/>
  </w:num>
  <w:num w:numId="21">
    <w:abstractNumId w:val="22"/>
  </w:num>
  <w:num w:numId="22">
    <w:abstractNumId w:val="1"/>
  </w:num>
  <w:num w:numId="23">
    <w:abstractNumId w:val="36"/>
  </w:num>
  <w:num w:numId="24">
    <w:abstractNumId w:val="7"/>
  </w:num>
  <w:num w:numId="25">
    <w:abstractNumId w:val="35"/>
  </w:num>
  <w:num w:numId="26">
    <w:abstractNumId w:val="8"/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4"/>
  </w:num>
  <w:num w:numId="29">
    <w:abstractNumId w:val="12"/>
  </w:num>
  <w:num w:numId="30">
    <w:abstractNumId w:val="31"/>
  </w:num>
  <w:num w:numId="31">
    <w:abstractNumId w:val="23"/>
  </w:num>
  <w:num w:numId="32">
    <w:abstractNumId w:val="13"/>
  </w:num>
  <w:num w:numId="33">
    <w:abstractNumId w:val="15"/>
  </w:num>
  <w:num w:numId="34">
    <w:abstractNumId w:val="32"/>
  </w:num>
  <w:num w:numId="35">
    <w:abstractNumId w:val="21"/>
  </w:num>
  <w:num w:numId="36">
    <w:abstractNumId w:val="3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7"/>
    <w:rsid w:val="00002165"/>
    <w:rsid w:val="000027F9"/>
    <w:rsid w:val="0002413C"/>
    <w:rsid w:val="00041680"/>
    <w:rsid w:val="000547E2"/>
    <w:rsid w:val="00060A81"/>
    <w:rsid w:val="00065321"/>
    <w:rsid w:val="0006604D"/>
    <w:rsid w:val="00071EB0"/>
    <w:rsid w:val="000729E0"/>
    <w:rsid w:val="00074AC3"/>
    <w:rsid w:val="00077A50"/>
    <w:rsid w:val="00083A99"/>
    <w:rsid w:val="0009190C"/>
    <w:rsid w:val="000A0051"/>
    <w:rsid w:val="000A0221"/>
    <w:rsid w:val="000A0AFF"/>
    <w:rsid w:val="000A33A0"/>
    <w:rsid w:val="000A4A94"/>
    <w:rsid w:val="000A71EB"/>
    <w:rsid w:val="000B1677"/>
    <w:rsid w:val="000C4ED4"/>
    <w:rsid w:val="000C661B"/>
    <w:rsid w:val="000D2F1D"/>
    <w:rsid w:val="000D6C05"/>
    <w:rsid w:val="000D75BC"/>
    <w:rsid w:val="000D7B59"/>
    <w:rsid w:val="000E0776"/>
    <w:rsid w:val="000E7F75"/>
    <w:rsid w:val="000F15E4"/>
    <w:rsid w:val="000F6AF3"/>
    <w:rsid w:val="000F723F"/>
    <w:rsid w:val="000F72FD"/>
    <w:rsid w:val="000F7790"/>
    <w:rsid w:val="00102D77"/>
    <w:rsid w:val="00110747"/>
    <w:rsid w:val="001156D8"/>
    <w:rsid w:val="00121EEA"/>
    <w:rsid w:val="00122A41"/>
    <w:rsid w:val="00125668"/>
    <w:rsid w:val="001308C9"/>
    <w:rsid w:val="001314B2"/>
    <w:rsid w:val="00150F61"/>
    <w:rsid w:val="00151D9B"/>
    <w:rsid w:val="00152592"/>
    <w:rsid w:val="00153C99"/>
    <w:rsid w:val="001660C4"/>
    <w:rsid w:val="00170EAD"/>
    <w:rsid w:val="001803AB"/>
    <w:rsid w:val="001921BF"/>
    <w:rsid w:val="001938CB"/>
    <w:rsid w:val="001A2229"/>
    <w:rsid w:val="001A2772"/>
    <w:rsid w:val="001B22A7"/>
    <w:rsid w:val="001C1AF7"/>
    <w:rsid w:val="001C3FAC"/>
    <w:rsid w:val="001C65C4"/>
    <w:rsid w:val="001D3FB4"/>
    <w:rsid w:val="001E7168"/>
    <w:rsid w:val="001F6432"/>
    <w:rsid w:val="001F7B83"/>
    <w:rsid w:val="0020583D"/>
    <w:rsid w:val="00210D7F"/>
    <w:rsid w:val="0022426F"/>
    <w:rsid w:val="002252CB"/>
    <w:rsid w:val="00235CF2"/>
    <w:rsid w:val="00236491"/>
    <w:rsid w:val="00236D0E"/>
    <w:rsid w:val="00242CF2"/>
    <w:rsid w:val="00246DBC"/>
    <w:rsid w:val="00263141"/>
    <w:rsid w:val="00264FD1"/>
    <w:rsid w:val="0026546B"/>
    <w:rsid w:val="00274F90"/>
    <w:rsid w:val="00280AA4"/>
    <w:rsid w:val="00285656"/>
    <w:rsid w:val="00285973"/>
    <w:rsid w:val="00286EA0"/>
    <w:rsid w:val="0029223A"/>
    <w:rsid w:val="002946A7"/>
    <w:rsid w:val="00297E46"/>
    <w:rsid w:val="002A28CE"/>
    <w:rsid w:val="002A30C9"/>
    <w:rsid w:val="002A43A4"/>
    <w:rsid w:val="002A600C"/>
    <w:rsid w:val="002C037A"/>
    <w:rsid w:val="002C589A"/>
    <w:rsid w:val="002C78C2"/>
    <w:rsid w:val="002D2456"/>
    <w:rsid w:val="002D424A"/>
    <w:rsid w:val="002D4835"/>
    <w:rsid w:val="002D5D28"/>
    <w:rsid w:val="002E0DF5"/>
    <w:rsid w:val="002E3190"/>
    <w:rsid w:val="002E50F9"/>
    <w:rsid w:val="003021D1"/>
    <w:rsid w:val="00302A3D"/>
    <w:rsid w:val="00304B21"/>
    <w:rsid w:val="00315241"/>
    <w:rsid w:val="00326ECD"/>
    <w:rsid w:val="003271AD"/>
    <w:rsid w:val="00332AF6"/>
    <w:rsid w:val="003352C7"/>
    <w:rsid w:val="0033689D"/>
    <w:rsid w:val="00345F11"/>
    <w:rsid w:val="00347567"/>
    <w:rsid w:val="003502BB"/>
    <w:rsid w:val="0035480C"/>
    <w:rsid w:val="0035677B"/>
    <w:rsid w:val="00371460"/>
    <w:rsid w:val="003734CB"/>
    <w:rsid w:val="00381AD8"/>
    <w:rsid w:val="0038409D"/>
    <w:rsid w:val="00386F69"/>
    <w:rsid w:val="003900AD"/>
    <w:rsid w:val="00395142"/>
    <w:rsid w:val="00396054"/>
    <w:rsid w:val="003A1D1E"/>
    <w:rsid w:val="003B5AA0"/>
    <w:rsid w:val="003C507E"/>
    <w:rsid w:val="003D0EAF"/>
    <w:rsid w:val="003D30D4"/>
    <w:rsid w:val="003D419E"/>
    <w:rsid w:val="003D7E6F"/>
    <w:rsid w:val="003E22B2"/>
    <w:rsid w:val="003F0710"/>
    <w:rsid w:val="003F071F"/>
    <w:rsid w:val="003F22B4"/>
    <w:rsid w:val="003F5F37"/>
    <w:rsid w:val="00400A26"/>
    <w:rsid w:val="00403595"/>
    <w:rsid w:val="0040366E"/>
    <w:rsid w:val="0040408D"/>
    <w:rsid w:val="0041500B"/>
    <w:rsid w:val="00415164"/>
    <w:rsid w:val="00417872"/>
    <w:rsid w:val="00422B25"/>
    <w:rsid w:val="00433957"/>
    <w:rsid w:val="0043777A"/>
    <w:rsid w:val="0044338E"/>
    <w:rsid w:val="00450C59"/>
    <w:rsid w:val="00455F2A"/>
    <w:rsid w:val="00460433"/>
    <w:rsid w:val="004631D6"/>
    <w:rsid w:val="004644FB"/>
    <w:rsid w:val="004706A8"/>
    <w:rsid w:val="004738A9"/>
    <w:rsid w:val="00477A23"/>
    <w:rsid w:val="004814FB"/>
    <w:rsid w:val="00485317"/>
    <w:rsid w:val="004863AD"/>
    <w:rsid w:val="0048664E"/>
    <w:rsid w:val="00494195"/>
    <w:rsid w:val="00494ED5"/>
    <w:rsid w:val="004959ED"/>
    <w:rsid w:val="004A1B83"/>
    <w:rsid w:val="004B1E2D"/>
    <w:rsid w:val="004B2A13"/>
    <w:rsid w:val="004B5FB8"/>
    <w:rsid w:val="004C2970"/>
    <w:rsid w:val="004C4284"/>
    <w:rsid w:val="004D2A49"/>
    <w:rsid w:val="004F282B"/>
    <w:rsid w:val="004F2D34"/>
    <w:rsid w:val="004F4CDE"/>
    <w:rsid w:val="00505741"/>
    <w:rsid w:val="0051035F"/>
    <w:rsid w:val="00510F73"/>
    <w:rsid w:val="005138DD"/>
    <w:rsid w:val="00517978"/>
    <w:rsid w:val="00523556"/>
    <w:rsid w:val="00531B43"/>
    <w:rsid w:val="00541690"/>
    <w:rsid w:val="00544B9C"/>
    <w:rsid w:val="005503AD"/>
    <w:rsid w:val="00556A8B"/>
    <w:rsid w:val="00560EAF"/>
    <w:rsid w:val="00564B82"/>
    <w:rsid w:val="00574047"/>
    <w:rsid w:val="0057530F"/>
    <w:rsid w:val="005804BB"/>
    <w:rsid w:val="00580CD1"/>
    <w:rsid w:val="00585D07"/>
    <w:rsid w:val="005A2AFE"/>
    <w:rsid w:val="005A4BE4"/>
    <w:rsid w:val="005A6334"/>
    <w:rsid w:val="005A6424"/>
    <w:rsid w:val="005A68F2"/>
    <w:rsid w:val="005B115E"/>
    <w:rsid w:val="005B6ADE"/>
    <w:rsid w:val="005C2648"/>
    <w:rsid w:val="005C32CE"/>
    <w:rsid w:val="005C538F"/>
    <w:rsid w:val="005C5B86"/>
    <w:rsid w:val="005D2083"/>
    <w:rsid w:val="005E5000"/>
    <w:rsid w:val="005F44FE"/>
    <w:rsid w:val="005F4C52"/>
    <w:rsid w:val="005F5417"/>
    <w:rsid w:val="005F783D"/>
    <w:rsid w:val="0060022E"/>
    <w:rsid w:val="00604013"/>
    <w:rsid w:val="00617B18"/>
    <w:rsid w:val="00617FF1"/>
    <w:rsid w:val="00625DB6"/>
    <w:rsid w:val="00632CD8"/>
    <w:rsid w:val="00634B86"/>
    <w:rsid w:val="00645C15"/>
    <w:rsid w:val="00651299"/>
    <w:rsid w:val="00657606"/>
    <w:rsid w:val="00657D52"/>
    <w:rsid w:val="0067050B"/>
    <w:rsid w:val="006772A6"/>
    <w:rsid w:val="00682C33"/>
    <w:rsid w:val="00694BBC"/>
    <w:rsid w:val="006A7772"/>
    <w:rsid w:val="006B1C7F"/>
    <w:rsid w:val="006B4838"/>
    <w:rsid w:val="006C64CD"/>
    <w:rsid w:val="006D328C"/>
    <w:rsid w:val="006E0163"/>
    <w:rsid w:val="006E15FC"/>
    <w:rsid w:val="006E313D"/>
    <w:rsid w:val="006F05F5"/>
    <w:rsid w:val="00715CA2"/>
    <w:rsid w:val="00726F28"/>
    <w:rsid w:val="00732FA7"/>
    <w:rsid w:val="00735234"/>
    <w:rsid w:val="007376E6"/>
    <w:rsid w:val="0074615F"/>
    <w:rsid w:val="00772D6B"/>
    <w:rsid w:val="007821A0"/>
    <w:rsid w:val="00784986"/>
    <w:rsid w:val="00791542"/>
    <w:rsid w:val="00794D04"/>
    <w:rsid w:val="0079570B"/>
    <w:rsid w:val="007A04DE"/>
    <w:rsid w:val="007A1238"/>
    <w:rsid w:val="007A240E"/>
    <w:rsid w:val="007A255D"/>
    <w:rsid w:val="007B2AE5"/>
    <w:rsid w:val="007B48CC"/>
    <w:rsid w:val="007C317A"/>
    <w:rsid w:val="007C40FD"/>
    <w:rsid w:val="007C7FC8"/>
    <w:rsid w:val="007D1B5D"/>
    <w:rsid w:val="007D56DD"/>
    <w:rsid w:val="007D7B27"/>
    <w:rsid w:val="007E1BB5"/>
    <w:rsid w:val="007E699E"/>
    <w:rsid w:val="00810C30"/>
    <w:rsid w:val="00816385"/>
    <w:rsid w:val="00827B99"/>
    <w:rsid w:val="0083079D"/>
    <w:rsid w:val="00833357"/>
    <w:rsid w:val="00834DEA"/>
    <w:rsid w:val="008375EC"/>
    <w:rsid w:val="00844FF4"/>
    <w:rsid w:val="00845261"/>
    <w:rsid w:val="00845B30"/>
    <w:rsid w:val="00865FEF"/>
    <w:rsid w:val="00870131"/>
    <w:rsid w:val="00874F51"/>
    <w:rsid w:val="00875F3E"/>
    <w:rsid w:val="008878A2"/>
    <w:rsid w:val="008A0A72"/>
    <w:rsid w:val="008A139B"/>
    <w:rsid w:val="008A2C95"/>
    <w:rsid w:val="008A7729"/>
    <w:rsid w:val="008B14BC"/>
    <w:rsid w:val="008B75F2"/>
    <w:rsid w:val="008C46CA"/>
    <w:rsid w:val="008C4DB2"/>
    <w:rsid w:val="008C5D6F"/>
    <w:rsid w:val="008D1F17"/>
    <w:rsid w:val="008F3030"/>
    <w:rsid w:val="00902EBF"/>
    <w:rsid w:val="00920178"/>
    <w:rsid w:val="00921977"/>
    <w:rsid w:val="0092467E"/>
    <w:rsid w:val="00926119"/>
    <w:rsid w:val="00942E42"/>
    <w:rsid w:val="00944F1F"/>
    <w:rsid w:val="00951282"/>
    <w:rsid w:val="00953DF0"/>
    <w:rsid w:val="0095546F"/>
    <w:rsid w:val="00960404"/>
    <w:rsid w:val="0096717E"/>
    <w:rsid w:val="009703BC"/>
    <w:rsid w:val="00972F77"/>
    <w:rsid w:val="00982F6D"/>
    <w:rsid w:val="00994527"/>
    <w:rsid w:val="009A034E"/>
    <w:rsid w:val="009A1850"/>
    <w:rsid w:val="009A25E0"/>
    <w:rsid w:val="009A2F92"/>
    <w:rsid w:val="009A327F"/>
    <w:rsid w:val="009C3F62"/>
    <w:rsid w:val="009C61C0"/>
    <w:rsid w:val="009C728D"/>
    <w:rsid w:val="009E13A7"/>
    <w:rsid w:val="009E305A"/>
    <w:rsid w:val="009E4E34"/>
    <w:rsid w:val="009F4C9D"/>
    <w:rsid w:val="009F78D8"/>
    <w:rsid w:val="00A14A65"/>
    <w:rsid w:val="00A17E46"/>
    <w:rsid w:val="00A24096"/>
    <w:rsid w:val="00A24A00"/>
    <w:rsid w:val="00A3560D"/>
    <w:rsid w:val="00A3647E"/>
    <w:rsid w:val="00A465B8"/>
    <w:rsid w:val="00A60CE3"/>
    <w:rsid w:val="00A620E5"/>
    <w:rsid w:val="00A62795"/>
    <w:rsid w:val="00A63655"/>
    <w:rsid w:val="00A706E3"/>
    <w:rsid w:val="00A74AD2"/>
    <w:rsid w:val="00A84E89"/>
    <w:rsid w:val="00A95FF9"/>
    <w:rsid w:val="00AA50B1"/>
    <w:rsid w:val="00AB7C43"/>
    <w:rsid w:val="00AC1D49"/>
    <w:rsid w:val="00AC366B"/>
    <w:rsid w:val="00AC73E1"/>
    <w:rsid w:val="00AD1EC3"/>
    <w:rsid w:val="00AD7652"/>
    <w:rsid w:val="00B02C58"/>
    <w:rsid w:val="00B04B53"/>
    <w:rsid w:val="00B05137"/>
    <w:rsid w:val="00B11A5C"/>
    <w:rsid w:val="00B1205D"/>
    <w:rsid w:val="00B13679"/>
    <w:rsid w:val="00B31364"/>
    <w:rsid w:val="00B36AD2"/>
    <w:rsid w:val="00B44E76"/>
    <w:rsid w:val="00B45C8D"/>
    <w:rsid w:val="00B56DFF"/>
    <w:rsid w:val="00B673D9"/>
    <w:rsid w:val="00B763DC"/>
    <w:rsid w:val="00B8077B"/>
    <w:rsid w:val="00B91D64"/>
    <w:rsid w:val="00B965F3"/>
    <w:rsid w:val="00BA0178"/>
    <w:rsid w:val="00BA0AB1"/>
    <w:rsid w:val="00BA315A"/>
    <w:rsid w:val="00BB1ACC"/>
    <w:rsid w:val="00BB7D75"/>
    <w:rsid w:val="00BD5831"/>
    <w:rsid w:val="00BD5C52"/>
    <w:rsid w:val="00BE733E"/>
    <w:rsid w:val="00C03905"/>
    <w:rsid w:val="00C03C21"/>
    <w:rsid w:val="00C134AC"/>
    <w:rsid w:val="00C15EAB"/>
    <w:rsid w:val="00C175F7"/>
    <w:rsid w:val="00C268A0"/>
    <w:rsid w:val="00C273FE"/>
    <w:rsid w:val="00C27875"/>
    <w:rsid w:val="00C43632"/>
    <w:rsid w:val="00C446F8"/>
    <w:rsid w:val="00C509AF"/>
    <w:rsid w:val="00C57E09"/>
    <w:rsid w:val="00C64F5E"/>
    <w:rsid w:val="00C76217"/>
    <w:rsid w:val="00C82D6B"/>
    <w:rsid w:val="00C867B3"/>
    <w:rsid w:val="00C95441"/>
    <w:rsid w:val="00C967EA"/>
    <w:rsid w:val="00CA3983"/>
    <w:rsid w:val="00CB2472"/>
    <w:rsid w:val="00CC6399"/>
    <w:rsid w:val="00CC7970"/>
    <w:rsid w:val="00CD18F4"/>
    <w:rsid w:val="00CD4054"/>
    <w:rsid w:val="00CE59AA"/>
    <w:rsid w:val="00CE6AE4"/>
    <w:rsid w:val="00CF71CE"/>
    <w:rsid w:val="00D00BB0"/>
    <w:rsid w:val="00D15E2F"/>
    <w:rsid w:val="00D176A8"/>
    <w:rsid w:val="00D2021A"/>
    <w:rsid w:val="00D36A15"/>
    <w:rsid w:val="00D37D73"/>
    <w:rsid w:val="00D45C5A"/>
    <w:rsid w:val="00D46AC1"/>
    <w:rsid w:val="00D600E2"/>
    <w:rsid w:val="00D64CDA"/>
    <w:rsid w:val="00D67A6F"/>
    <w:rsid w:val="00D73672"/>
    <w:rsid w:val="00D740EA"/>
    <w:rsid w:val="00D77590"/>
    <w:rsid w:val="00D77ED6"/>
    <w:rsid w:val="00D81BC0"/>
    <w:rsid w:val="00D878D9"/>
    <w:rsid w:val="00D93C1B"/>
    <w:rsid w:val="00D960DC"/>
    <w:rsid w:val="00D974FA"/>
    <w:rsid w:val="00DA340F"/>
    <w:rsid w:val="00DA7F88"/>
    <w:rsid w:val="00DB1D35"/>
    <w:rsid w:val="00DB43CE"/>
    <w:rsid w:val="00DB4AFC"/>
    <w:rsid w:val="00DB7036"/>
    <w:rsid w:val="00DC71A8"/>
    <w:rsid w:val="00DD4C91"/>
    <w:rsid w:val="00DD6298"/>
    <w:rsid w:val="00DE29B1"/>
    <w:rsid w:val="00DE3B57"/>
    <w:rsid w:val="00DE7A7A"/>
    <w:rsid w:val="00DF1336"/>
    <w:rsid w:val="00DF1C1A"/>
    <w:rsid w:val="00DF35D7"/>
    <w:rsid w:val="00DF497D"/>
    <w:rsid w:val="00E176CA"/>
    <w:rsid w:val="00E26887"/>
    <w:rsid w:val="00E304C9"/>
    <w:rsid w:val="00E40B4B"/>
    <w:rsid w:val="00E43AD3"/>
    <w:rsid w:val="00E57C2E"/>
    <w:rsid w:val="00E64A0F"/>
    <w:rsid w:val="00E64F48"/>
    <w:rsid w:val="00E667FE"/>
    <w:rsid w:val="00E72F7F"/>
    <w:rsid w:val="00E74C89"/>
    <w:rsid w:val="00E7573C"/>
    <w:rsid w:val="00E765C9"/>
    <w:rsid w:val="00E87F3A"/>
    <w:rsid w:val="00E914E6"/>
    <w:rsid w:val="00EA29BC"/>
    <w:rsid w:val="00EA2FA8"/>
    <w:rsid w:val="00EA3E35"/>
    <w:rsid w:val="00EB246F"/>
    <w:rsid w:val="00EC37E9"/>
    <w:rsid w:val="00EC636F"/>
    <w:rsid w:val="00ED3F78"/>
    <w:rsid w:val="00EE40C6"/>
    <w:rsid w:val="00EE4A08"/>
    <w:rsid w:val="00EE7854"/>
    <w:rsid w:val="00EF3A60"/>
    <w:rsid w:val="00EF4F36"/>
    <w:rsid w:val="00EF575C"/>
    <w:rsid w:val="00EF7D7E"/>
    <w:rsid w:val="00F00AD3"/>
    <w:rsid w:val="00F01E89"/>
    <w:rsid w:val="00F01F2E"/>
    <w:rsid w:val="00F04004"/>
    <w:rsid w:val="00F0542F"/>
    <w:rsid w:val="00F05D73"/>
    <w:rsid w:val="00F065A5"/>
    <w:rsid w:val="00F14C74"/>
    <w:rsid w:val="00F151AE"/>
    <w:rsid w:val="00F15F1F"/>
    <w:rsid w:val="00F16342"/>
    <w:rsid w:val="00F212BD"/>
    <w:rsid w:val="00F3788A"/>
    <w:rsid w:val="00F413FC"/>
    <w:rsid w:val="00F42D77"/>
    <w:rsid w:val="00F45A6B"/>
    <w:rsid w:val="00F471E2"/>
    <w:rsid w:val="00F640B1"/>
    <w:rsid w:val="00F72B7A"/>
    <w:rsid w:val="00F73D52"/>
    <w:rsid w:val="00F769D1"/>
    <w:rsid w:val="00F805C8"/>
    <w:rsid w:val="00F8191E"/>
    <w:rsid w:val="00FB31BB"/>
    <w:rsid w:val="00FC309D"/>
    <w:rsid w:val="00FC4C01"/>
    <w:rsid w:val="00FC7621"/>
    <w:rsid w:val="00FD328A"/>
    <w:rsid w:val="00FE37A1"/>
    <w:rsid w:val="00FE66EC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locked="1" w:semiHidden="0" w:unhideWhenUsed="0"/>
    <w:lsdException w:name="List Bullet" w:locked="1" w:semiHidden="0" w:unhideWhenUsed="0"/>
    <w:lsdException w:name="List Number" w:locked="1" w:semiHidden="0" w:unhideWhenUsed="0"/>
    <w:lsdException w:name="Title" w:locked="1" w:semiHidden="0" w:unhideWhenUsed="0" w:qFormat="1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locked="1" w:semiHidden="0" w:unhideWhenUsed="0" w:qFormat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Web 3" w:locked="1"/>
    <w:lsdException w:name="Balloon Text" w:locked="1" w:semiHidden="0" w:unhideWhenUsed="0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7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85D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15F1F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hAnsi="Arial"/>
      <w:b/>
      <w:spacing w:val="28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85D07"/>
    <w:rPr>
      <w:b/>
      <w:sz w:val="24"/>
      <w:lang w:val="uk-UA" w:eastAsia="ru-RU"/>
    </w:rPr>
  </w:style>
  <w:style w:type="paragraph" w:styleId="a3">
    <w:name w:val="Balloon Text"/>
    <w:basedOn w:val="a"/>
    <w:link w:val="a4"/>
    <w:rsid w:val="00DD6298"/>
    <w:rPr>
      <w:rFonts w:ascii="Segoe UI" w:hAnsi="Segoe UI"/>
      <w:sz w:val="18"/>
      <w:szCs w:val="18"/>
      <w:lang w:eastAsia="uk-UA"/>
    </w:rPr>
  </w:style>
  <w:style w:type="character" w:customStyle="1" w:styleId="a4">
    <w:name w:val="Текст выноски Знак"/>
    <w:link w:val="a3"/>
    <w:locked/>
    <w:rsid w:val="00DD6298"/>
    <w:rPr>
      <w:rFonts w:ascii="Segoe UI" w:hAnsi="Segoe UI"/>
      <w:sz w:val="18"/>
    </w:rPr>
  </w:style>
  <w:style w:type="table" w:styleId="a5">
    <w:name w:val="Table Grid"/>
    <w:basedOn w:val="a1"/>
    <w:rsid w:val="000A4A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821A0"/>
    <w:pPr>
      <w:numPr>
        <w:numId w:val="9"/>
      </w:numPr>
      <w:ind w:hanging="693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0A4A94"/>
    <w:rPr>
      <w:color w:val="0000FF"/>
      <w:u w:val="single"/>
    </w:rPr>
  </w:style>
  <w:style w:type="character" w:customStyle="1" w:styleId="20">
    <w:name w:val="Заголовок 2 Знак"/>
    <w:link w:val="2"/>
    <w:locked/>
    <w:rsid w:val="00F15F1F"/>
    <w:rPr>
      <w:rFonts w:ascii="Arial" w:eastAsia="Times New Roman" w:hAnsi="Arial"/>
      <w:b/>
      <w:spacing w:val="28"/>
      <w:kern w:val="1"/>
      <w:sz w:val="24"/>
      <w:lang w:val="uk-UA" w:eastAsia="ar-SA" w:bidi="ar-SA"/>
    </w:rPr>
  </w:style>
  <w:style w:type="character" w:customStyle="1" w:styleId="rvts23">
    <w:name w:val="rvts23"/>
    <w:rsid w:val="00F15F1F"/>
  </w:style>
  <w:style w:type="paragraph" w:customStyle="1" w:styleId="a7">
    <w:name w:val="Нормальний текст"/>
    <w:basedOn w:val="a"/>
    <w:rsid w:val="00C175F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8">
    <w:name w:val="footnote text"/>
    <w:basedOn w:val="a"/>
    <w:link w:val="a9"/>
    <w:rsid w:val="00CE6AE4"/>
    <w:rPr>
      <w:sz w:val="20"/>
      <w:szCs w:val="20"/>
    </w:rPr>
  </w:style>
  <w:style w:type="character" w:customStyle="1" w:styleId="a9">
    <w:name w:val="Текст сноски Знак"/>
    <w:link w:val="a8"/>
    <w:locked/>
    <w:rsid w:val="00CE6AE4"/>
    <w:rPr>
      <w:rFonts w:cs="Times New Roman"/>
      <w:lang w:eastAsia="ru-RU"/>
    </w:rPr>
  </w:style>
  <w:style w:type="character" w:styleId="aa">
    <w:name w:val="footnote reference"/>
    <w:rsid w:val="00CE6AE4"/>
    <w:rPr>
      <w:rFonts w:cs="Times New Roman"/>
      <w:vertAlign w:val="superscript"/>
    </w:rPr>
  </w:style>
  <w:style w:type="character" w:styleId="ab">
    <w:name w:val="annotation reference"/>
    <w:rsid w:val="00CE6AE4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CE6AE4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CE6AE4"/>
    <w:rPr>
      <w:rFonts w:cs="Times New Roman"/>
      <w:lang w:eastAsia="ru-RU"/>
    </w:rPr>
  </w:style>
  <w:style w:type="paragraph" w:styleId="ae">
    <w:name w:val="annotation subject"/>
    <w:basedOn w:val="ac"/>
    <w:next w:val="ac"/>
    <w:link w:val="af"/>
    <w:rsid w:val="00CE6AE4"/>
    <w:rPr>
      <w:b/>
      <w:bCs/>
    </w:rPr>
  </w:style>
  <w:style w:type="character" w:customStyle="1" w:styleId="af">
    <w:name w:val="Тема примечания Знак"/>
    <w:link w:val="ae"/>
    <w:locked/>
    <w:rsid w:val="00CE6AE4"/>
    <w:rPr>
      <w:rFonts w:cs="Times New Roman"/>
      <w:b/>
      <w:bCs/>
      <w:lang w:eastAsia="ru-RU"/>
    </w:rPr>
  </w:style>
  <w:style w:type="paragraph" w:customStyle="1" w:styleId="12">
    <w:name w:val="Рецензия1"/>
    <w:hidden/>
    <w:semiHidden/>
    <w:rsid w:val="008B75F2"/>
    <w:rPr>
      <w:sz w:val="24"/>
      <w:szCs w:val="24"/>
      <w:lang w:eastAsia="ru-RU"/>
    </w:rPr>
  </w:style>
  <w:style w:type="paragraph" w:customStyle="1" w:styleId="rvps12">
    <w:name w:val="rvps12"/>
    <w:basedOn w:val="a"/>
    <w:rsid w:val="000D75B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D75BC"/>
    <w:pPr>
      <w:spacing w:before="100" w:beforeAutospacing="1" w:after="100" w:afterAutospacing="1"/>
    </w:pPr>
    <w:rPr>
      <w:lang w:eastAsia="uk-UA"/>
    </w:rPr>
  </w:style>
  <w:style w:type="character" w:customStyle="1" w:styleId="af0">
    <w:name w:val="Основной текст Знак"/>
    <w:link w:val="af1"/>
    <w:locked/>
    <w:rsid w:val="00517978"/>
    <w:rPr>
      <w:sz w:val="21"/>
      <w:shd w:val="clear" w:color="auto" w:fill="FFFFFF"/>
    </w:rPr>
  </w:style>
  <w:style w:type="paragraph" w:styleId="af1">
    <w:name w:val="Body Text"/>
    <w:basedOn w:val="a"/>
    <w:link w:val="af0"/>
    <w:rsid w:val="00517978"/>
    <w:pPr>
      <w:shd w:val="clear" w:color="auto" w:fill="FFFFFF"/>
      <w:spacing w:line="240" w:lineRule="atLeast"/>
    </w:pPr>
    <w:rPr>
      <w:sz w:val="21"/>
      <w:szCs w:val="21"/>
      <w:lang w:eastAsia="uk-UA"/>
    </w:rPr>
  </w:style>
  <w:style w:type="character" w:customStyle="1" w:styleId="13">
    <w:name w:val="Основной текст Знак1"/>
    <w:rsid w:val="00517978"/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C0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C03905"/>
    <w:rPr>
      <w:rFonts w:ascii="Courier New" w:hAnsi="Courier New" w:cs="Courier New"/>
      <w:lang w:val="ru-RU" w:eastAsia="ru-RU"/>
    </w:rPr>
  </w:style>
  <w:style w:type="table" w:styleId="-3">
    <w:name w:val="Table Web 3"/>
    <w:basedOn w:val="a1"/>
    <w:rsid w:val="00B3136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Strong"/>
    <w:qFormat/>
    <w:rsid w:val="00DE3B57"/>
    <w:rPr>
      <w:rFonts w:cs="Times New Roman"/>
      <w:b/>
      <w:bCs/>
    </w:rPr>
  </w:style>
  <w:style w:type="paragraph" w:styleId="af3">
    <w:name w:val="Revision"/>
    <w:hidden/>
    <w:uiPriority w:val="99"/>
    <w:semiHidden/>
    <w:rsid w:val="00CA3983"/>
    <w:rPr>
      <w:sz w:val="24"/>
      <w:szCs w:val="24"/>
      <w:lang w:eastAsia="ru-RU"/>
    </w:rPr>
  </w:style>
  <w:style w:type="paragraph" w:customStyle="1" w:styleId="rvps2">
    <w:name w:val="rvps2"/>
    <w:basedOn w:val="a"/>
    <w:rsid w:val="000D2F1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FF6795"/>
  </w:style>
  <w:style w:type="paragraph" w:customStyle="1" w:styleId="rvps7">
    <w:name w:val="rvps7"/>
    <w:basedOn w:val="a"/>
    <w:rsid w:val="00574047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574047"/>
    <w:pPr>
      <w:spacing w:before="100" w:beforeAutospacing="1" w:after="100" w:afterAutospacing="1"/>
    </w:pPr>
    <w:rPr>
      <w:lang w:val="ru-RU"/>
    </w:rPr>
  </w:style>
  <w:style w:type="paragraph" w:styleId="af4">
    <w:name w:val="List Paragraph"/>
    <w:basedOn w:val="a"/>
    <w:uiPriority w:val="34"/>
    <w:qFormat/>
    <w:rsid w:val="006E313D"/>
    <w:pPr>
      <w:ind w:left="720"/>
      <w:contextualSpacing/>
    </w:pPr>
  </w:style>
  <w:style w:type="paragraph" w:styleId="af5">
    <w:name w:val="header"/>
    <w:basedOn w:val="a"/>
    <w:link w:val="af6"/>
    <w:unhideWhenUsed/>
    <w:rsid w:val="00D36A15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rsid w:val="00D36A15"/>
    <w:rPr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D36A15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rsid w:val="00D36A1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80/97-%D0%B2%D1%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kon0.rada.gov.ua/laws/show/2768-1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29A7F717F464EB81DAAABC781FB02" ma:contentTypeVersion="11" ma:contentTypeDescription="Create a new document." ma:contentTypeScope="" ma:versionID="48daf02e7c7a032c1a7aa53c4b13e5e6">
  <xsd:schema xmlns:xsd="http://www.w3.org/2001/XMLSchema" xmlns:xs="http://www.w3.org/2001/XMLSchema" xmlns:p="http://schemas.microsoft.com/office/2006/metadata/properties" xmlns:ns3="b49c5cf6-4ca6-40ce-a0a5-d112dabd1d13" xmlns:ns4="569ba05e-c45f-45ee-b057-c265e08ff5d6" targetNamespace="http://schemas.microsoft.com/office/2006/metadata/properties" ma:root="true" ma:fieldsID="88458fc24bf7aadbda79259564aa4124" ns3:_="" ns4:_="">
    <xsd:import namespace="b49c5cf6-4ca6-40ce-a0a5-d112dabd1d13"/>
    <xsd:import namespace="569ba05e-c45f-45ee-b057-c265e08ff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5cf6-4ca6-40ce-a0a5-d112dabd1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ba05e-c45f-45ee-b057-c265e08ff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3942-B904-4CA7-9AC2-46AB05ED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F3373-2013-4959-A6B8-F907BF622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85334-E469-449F-BBF3-1E77ED5C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c5cf6-4ca6-40ce-a0a5-d112dabd1d13"/>
    <ds:schemaRef ds:uri="569ba05e-c45f-45ee-b057-c265e08ff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B315C-52AF-49D8-A061-0CF43BB8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4995</Words>
  <Characters>28477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Рекомендаційний Перелік адміністративних послуг,</vt:lpstr>
      <vt:lpstr>Рекомендаційний Перелік адміністративних послуг,</vt:lpstr>
    </vt:vector>
  </TitlesOfParts>
  <Company>IRSH</Company>
  <LinksUpToDate>false</LinksUpToDate>
  <CharactersWithSpaces>33406</CharactersWithSpaces>
  <SharedDoc>false</SharedDoc>
  <HLinks>
    <vt:vector size="96" baseType="variant"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http://zakon4.rada.gov.ua/laws/show/497-2002-%D0%BF</vt:lpwstr>
      </vt:variant>
      <vt:variant>
        <vt:lpwstr/>
      </vt:variant>
      <vt:variant>
        <vt:i4>720974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http://zakon3.rada.gov.ua/laws/show/z0427-04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http://zakon2.rada.gov.ua/laws/show/742-15?find=1&amp;text=%EF%F0%E8%EF%E8%ED%E5%ED%ED%FF+%E2%E5%E4%E5%ED%ED%FF+%EE%F1%EE%E1%E8%F1%F2%EE%E3%EE</vt:lpwstr>
      </vt:variant>
      <vt:variant>
        <vt:lpwstr>w335</vt:lpwstr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http://zakon1.rada.gov.ua/laws/show/1378-15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http://zakon3.rada.gov.ua/laws/show/858-15</vt:lpwstr>
      </vt:variant>
      <vt:variant>
        <vt:lpwstr/>
      </vt:variant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http://zakon0.rada.gov.ua/laws/show/2768-14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http://zakon2.rada.gov.ua/laws/show/2503-12</vt:lpwstr>
      </vt:variant>
      <vt:variant>
        <vt:lpwstr/>
      </vt:variant>
      <vt:variant>
        <vt:i4>458775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http://zakon2.rada.gov.ua/laws/show/2059-19/paran561</vt:lpwstr>
      </vt:variant>
      <vt:variant>
        <vt:lpwstr>n561</vt:lpwstr>
      </vt:variant>
      <vt:variant>
        <vt:i4>65552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http://zakon2.rada.gov.ua/laws/show/1817-19/paran213</vt:lpwstr>
      </vt:variant>
      <vt:variant>
        <vt:lpwstr>n213</vt:lpwstr>
      </vt:variant>
      <vt:variant>
        <vt:i4>458775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http://zakon2.rada.gov.ua/laws/show/2059-19/paran2</vt:lpwstr>
      </vt:variant>
      <vt:variant>
        <vt:lpwstr>n2</vt:lpwstr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http://zakon2.rada.gov.ua/laws/show/320-19</vt:lpwstr>
      </vt:variant>
      <vt:variant>
        <vt:lpwstr/>
      </vt:variant>
      <vt:variant>
        <vt:i4>458775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http://zakon2.rada.gov.ua/laws/show/2059-19/paran561</vt:lpwstr>
      </vt:variant>
      <vt:variant>
        <vt:lpwstr>n561</vt:lpwstr>
      </vt:variant>
      <vt:variant>
        <vt:i4>65552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http://zakon2.rada.gov.ua/laws/show/1817-19/paran213</vt:lpwstr>
      </vt:variant>
      <vt:variant>
        <vt:lpwstr>n213</vt:lpwstr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http://zakon2.rada.gov.ua/laws/show/2059-19/paran2</vt:lpwstr>
      </vt:variant>
      <vt:variant>
        <vt:lpwstr>n2</vt:lpwstr>
      </vt:variant>
      <vt:variant>
        <vt:i4>65552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http://zakon2.rada.gov.ua/laws/show/1817-19/paran179</vt:lpwstr>
      </vt:variant>
      <vt:variant>
        <vt:lpwstr>n179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http://zakon2.rada.gov.ua/laws/show/320-19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Рекомендаційний Перелік адміністративних послуг,</dc:title>
  <dc:creator>Halyna</dc:creator>
  <cp:lastModifiedBy>dozvilny6</cp:lastModifiedBy>
  <cp:revision>5</cp:revision>
  <cp:lastPrinted>2020-09-11T07:57:00Z</cp:lastPrinted>
  <dcterms:created xsi:type="dcterms:W3CDTF">2020-09-10T12:19:00Z</dcterms:created>
  <dcterms:modified xsi:type="dcterms:W3CDTF">2020-09-11T07:57:00Z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0x01010027D29A7F717F464EB81DAAABC781FB02</vt:lpwstr>
  </property>
</Properties>
</file>